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D4F" w:rsidRPr="00155EEB" w:rsidRDefault="00807D4F" w:rsidP="00422307">
      <w:pPr>
        <w:spacing w:line="276" w:lineRule="auto"/>
        <w:jc w:val="both"/>
        <w:rPr>
          <w:rFonts w:ascii="Tahoma" w:hAnsi="Tahoma" w:cs="Tahoma"/>
          <w:lang w:val="en-US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5430" w:rsidRPr="00422307" w:rsidRDefault="00B7543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422307" w:rsidP="00422307">
      <w:pPr>
        <w:spacing w:line="276" w:lineRule="auto"/>
        <w:jc w:val="center"/>
        <w:rPr>
          <w:rFonts w:ascii="Tahoma" w:hAnsi="Tahoma" w:cs="Tahoma"/>
          <w:b/>
          <w:sz w:val="28"/>
        </w:rPr>
      </w:pPr>
      <w:r w:rsidRPr="00422307">
        <w:rPr>
          <w:rFonts w:ascii="Tahoma" w:hAnsi="Tahoma" w:cs="Tahoma"/>
          <w:b/>
          <w:sz w:val="28"/>
        </w:rPr>
        <w:t>ЗАДАНИЕ НА ВЫПОЛНЕНИЕ РАБОТ</w:t>
      </w: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536BEF" w:rsidRPr="00422307" w:rsidRDefault="00B77A60" w:rsidP="00422307">
      <w:pPr>
        <w:spacing w:line="276" w:lineRule="auto"/>
        <w:ind w:left="1134" w:hanging="1134"/>
        <w:jc w:val="center"/>
        <w:rPr>
          <w:rFonts w:ascii="Tahoma" w:hAnsi="Tahoma" w:cs="Tahoma"/>
        </w:rPr>
      </w:pPr>
      <w:r w:rsidRPr="00422307">
        <w:rPr>
          <w:rFonts w:ascii="Tahoma" w:hAnsi="Tahoma" w:cs="Tahoma"/>
        </w:rPr>
        <w:t>по теме:</w:t>
      </w:r>
    </w:p>
    <w:p w:rsidR="00EC2499" w:rsidRPr="00422307" w:rsidRDefault="00202279" w:rsidP="00422307">
      <w:pPr>
        <w:pStyle w:val="afd"/>
        <w:spacing w:line="276" w:lineRule="auto"/>
        <w:rPr>
          <w:rFonts w:cs="Tahoma"/>
          <w:szCs w:val="24"/>
        </w:rPr>
      </w:pPr>
      <w:r w:rsidRPr="00202279">
        <w:rPr>
          <w:rFonts w:cs="Tahoma"/>
          <w:szCs w:val="24"/>
        </w:rPr>
        <w:t xml:space="preserve">Выполнение работ по возведению контрольно-пропускных пунктов и периметрального ограждения на объекте </w:t>
      </w:r>
      <w:proofErr w:type="spellStart"/>
      <w:r w:rsidRPr="00202279">
        <w:rPr>
          <w:rFonts w:cs="Tahoma"/>
          <w:szCs w:val="24"/>
        </w:rPr>
        <w:t>Товароперевалочного</w:t>
      </w:r>
      <w:proofErr w:type="spellEnd"/>
      <w:r w:rsidRPr="00202279">
        <w:rPr>
          <w:rFonts w:cs="Tahoma"/>
          <w:szCs w:val="24"/>
        </w:rPr>
        <w:t xml:space="preserve"> комплекса в ЗТФ ПАО ГМК «Норильский Никель»</w:t>
      </w:r>
    </w:p>
    <w:p w:rsidR="00B77A60" w:rsidRPr="00422307" w:rsidRDefault="00B77A60" w:rsidP="00422307">
      <w:pPr>
        <w:spacing w:line="276" w:lineRule="auto"/>
        <w:jc w:val="both"/>
        <w:rPr>
          <w:rFonts w:ascii="Tahoma" w:hAnsi="Tahoma" w:cs="Tahoma"/>
        </w:rPr>
      </w:pPr>
    </w:p>
    <w:p w:rsidR="00EC2499" w:rsidRPr="00422307" w:rsidRDefault="00EC2499" w:rsidP="00422307">
      <w:pPr>
        <w:spacing w:line="276" w:lineRule="auto"/>
        <w:jc w:val="both"/>
        <w:rPr>
          <w:rFonts w:ascii="Tahoma" w:hAnsi="Tahoma" w:cs="Tahoma"/>
        </w:rPr>
      </w:pPr>
    </w:p>
    <w:p w:rsidR="00EC2499" w:rsidRPr="00422307" w:rsidRDefault="00EC2499" w:rsidP="00422307">
      <w:pPr>
        <w:spacing w:line="276" w:lineRule="auto"/>
        <w:jc w:val="both"/>
        <w:rPr>
          <w:rFonts w:ascii="Tahoma" w:hAnsi="Tahoma" w:cs="Tahoma"/>
        </w:rPr>
      </w:pPr>
    </w:p>
    <w:p w:rsidR="00733250" w:rsidRPr="00422307" w:rsidRDefault="00733250" w:rsidP="00422307">
      <w:pPr>
        <w:spacing w:line="276" w:lineRule="auto"/>
        <w:jc w:val="both"/>
        <w:rPr>
          <w:rFonts w:ascii="Tahoma" w:hAnsi="Tahoma" w:cs="Tahoma"/>
        </w:rPr>
      </w:pPr>
    </w:p>
    <w:p w:rsidR="00733250" w:rsidRPr="00422307" w:rsidRDefault="00733250" w:rsidP="00422307">
      <w:pPr>
        <w:spacing w:line="276" w:lineRule="auto"/>
        <w:jc w:val="both"/>
        <w:rPr>
          <w:rFonts w:ascii="Tahoma" w:hAnsi="Tahoma" w:cs="Tahoma"/>
        </w:rPr>
      </w:pPr>
    </w:p>
    <w:p w:rsidR="00733250" w:rsidRPr="00422307" w:rsidRDefault="00733250" w:rsidP="00422307">
      <w:pPr>
        <w:spacing w:line="276" w:lineRule="auto"/>
        <w:jc w:val="both"/>
        <w:rPr>
          <w:rFonts w:ascii="Tahoma" w:hAnsi="Tahoma" w:cs="Tahoma"/>
        </w:rPr>
      </w:pPr>
    </w:p>
    <w:p w:rsidR="00733250" w:rsidRPr="00422307" w:rsidRDefault="00733250" w:rsidP="00422307">
      <w:pPr>
        <w:spacing w:line="276" w:lineRule="auto"/>
        <w:jc w:val="both"/>
        <w:rPr>
          <w:rFonts w:ascii="Tahoma" w:hAnsi="Tahoma" w:cs="Tahoma"/>
        </w:rPr>
      </w:pPr>
    </w:p>
    <w:p w:rsidR="00733250" w:rsidRPr="00422307" w:rsidRDefault="00733250" w:rsidP="00422307">
      <w:pPr>
        <w:spacing w:line="276" w:lineRule="auto"/>
        <w:jc w:val="both"/>
        <w:rPr>
          <w:rFonts w:ascii="Tahoma" w:hAnsi="Tahoma" w:cs="Tahoma"/>
        </w:rPr>
      </w:pPr>
    </w:p>
    <w:p w:rsidR="00733250" w:rsidRPr="00422307" w:rsidRDefault="00733250" w:rsidP="00422307">
      <w:pPr>
        <w:spacing w:line="276" w:lineRule="auto"/>
        <w:jc w:val="both"/>
        <w:rPr>
          <w:rFonts w:ascii="Tahoma" w:hAnsi="Tahoma" w:cs="Tahoma"/>
        </w:rPr>
      </w:pPr>
    </w:p>
    <w:p w:rsidR="00733250" w:rsidRPr="00422307" w:rsidRDefault="00733250" w:rsidP="00422307">
      <w:pPr>
        <w:spacing w:line="276" w:lineRule="auto"/>
        <w:jc w:val="both"/>
        <w:rPr>
          <w:rFonts w:ascii="Tahoma" w:hAnsi="Tahoma" w:cs="Tahoma"/>
        </w:rPr>
      </w:pPr>
    </w:p>
    <w:p w:rsidR="00733250" w:rsidRPr="00422307" w:rsidRDefault="00733250" w:rsidP="00422307">
      <w:pPr>
        <w:spacing w:line="276" w:lineRule="auto"/>
        <w:jc w:val="both"/>
        <w:rPr>
          <w:rFonts w:ascii="Tahoma" w:hAnsi="Tahoma" w:cs="Tahoma"/>
        </w:rPr>
      </w:pPr>
    </w:p>
    <w:p w:rsidR="00F84488" w:rsidRPr="00422307" w:rsidRDefault="00F84488" w:rsidP="00422307">
      <w:pPr>
        <w:spacing w:line="276" w:lineRule="auto"/>
        <w:jc w:val="both"/>
        <w:rPr>
          <w:rFonts w:ascii="Tahoma" w:hAnsi="Tahoma" w:cs="Tahoma"/>
        </w:rPr>
      </w:pPr>
    </w:p>
    <w:p w:rsidR="00536BEF" w:rsidRPr="00422307" w:rsidRDefault="00536BEF" w:rsidP="00422307">
      <w:pPr>
        <w:spacing w:line="276" w:lineRule="auto"/>
        <w:jc w:val="both"/>
        <w:rPr>
          <w:rFonts w:ascii="Tahoma" w:hAnsi="Tahoma" w:cs="Tahoma"/>
        </w:rPr>
      </w:pPr>
    </w:p>
    <w:p w:rsidR="00536BEF" w:rsidRPr="00422307" w:rsidRDefault="00536BEF" w:rsidP="00422307">
      <w:pPr>
        <w:spacing w:line="276" w:lineRule="auto"/>
        <w:jc w:val="both"/>
        <w:rPr>
          <w:rFonts w:ascii="Tahoma" w:hAnsi="Tahoma" w:cs="Tahoma"/>
        </w:rPr>
      </w:pPr>
    </w:p>
    <w:p w:rsidR="00536BEF" w:rsidRPr="00422307" w:rsidRDefault="00536BEF" w:rsidP="00422307">
      <w:pPr>
        <w:spacing w:line="276" w:lineRule="auto"/>
        <w:jc w:val="both"/>
        <w:rPr>
          <w:rFonts w:ascii="Tahoma" w:hAnsi="Tahoma" w:cs="Tahoma"/>
        </w:rPr>
      </w:pPr>
    </w:p>
    <w:p w:rsidR="00536BEF" w:rsidRPr="00422307" w:rsidRDefault="00536BEF" w:rsidP="00422307">
      <w:pPr>
        <w:spacing w:line="276" w:lineRule="auto"/>
        <w:jc w:val="both"/>
        <w:rPr>
          <w:rFonts w:ascii="Tahoma" w:hAnsi="Tahoma" w:cs="Tahoma"/>
        </w:rPr>
      </w:pPr>
    </w:p>
    <w:p w:rsidR="00536BEF" w:rsidRPr="00422307" w:rsidRDefault="00536BEF" w:rsidP="00422307">
      <w:pPr>
        <w:spacing w:line="276" w:lineRule="auto"/>
        <w:jc w:val="both"/>
        <w:rPr>
          <w:rFonts w:ascii="Tahoma" w:hAnsi="Tahoma" w:cs="Tahoma"/>
        </w:rPr>
      </w:pPr>
    </w:p>
    <w:p w:rsidR="002012A8" w:rsidRPr="00422307" w:rsidRDefault="002012A8" w:rsidP="00422307">
      <w:pPr>
        <w:spacing w:line="276" w:lineRule="auto"/>
        <w:jc w:val="both"/>
        <w:rPr>
          <w:rFonts w:ascii="Tahoma" w:hAnsi="Tahoma" w:cs="Tahoma"/>
        </w:rPr>
      </w:pPr>
    </w:p>
    <w:p w:rsidR="002012A8" w:rsidRPr="00422307" w:rsidRDefault="002012A8" w:rsidP="00422307">
      <w:pPr>
        <w:spacing w:line="276" w:lineRule="auto"/>
        <w:jc w:val="both"/>
        <w:rPr>
          <w:rFonts w:ascii="Tahoma" w:hAnsi="Tahoma" w:cs="Tahoma"/>
        </w:rPr>
      </w:pPr>
    </w:p>
    <w:p w:rsidR="00536BEF" w:rsidRPr="00422307" w:rsidRDefault="00536BEF" w:rsidP="00422307">
      <w:pPr>
        <w:spacing w:line="276" w:lineRule="auto"/>
        <w:jc w:val="both"/>
        <w:rPr>
          <w:rFonts w:ascii="Tahoma" w:hAnsi="Tahoma" w:cs="Tahoma"/>
        </w:rPr>
      </w:pPr>
    </w:p>
    <w:p w:rsidR="00422307" w:rsidRPr="00422307" w:rsidRDefault="00733250" w:rsidP="00422307">
      <w:pPr>
        <w:spacing w:line="276" w:lineRule="auto"/>
        <w:jc w:val="center"/>
        <w:rPr>
          <w:rFonts w:ascii="Tahoma" w:hAnsi="Tahoma" w:cs="Tahoma"/>
        </w:rPr>
      </w:pPr>
      <w:r w:rsidRPr="00422307">
        <w:rPr>
          <w:rFonts w:ascii="Tahoma" w:hAnsi="Tahoma" w:cs="Tahoma"/>
        </w:rPr>
        <w:t>202</w:t>
      </w:r>
      <w:r w:rsidR="00F84488" w:rsidRPr="00422307">
        <w:rPr>
          <w:rFonts w:ascii="Tahoma" w:hAnsi="Tahoma" w:cs="Tahoma"/>
        </w:rPr>
        <w:t>5</w:t>
      </w:r>
      <w:r w:rsidRPr="00422307">
        <w:rPr>
          <w:rFonts w:ascii="Tahoma" w:hAnsi="Tahoma" w:cs="Tahoma"/>
        </w:rPr>
        <w:t xml:space="preserve"> г.</w:t>
      </w:r>
    </w:p>
    <w:p w:rsidR="00303C65" w:rsidRPr="00422307" w:rsidRDefault="00422307" w:rsidP="00E21400">
      <w:pPr>
        <w:numPr>
          <w:ilvl w:val="0"/>
          <w:numId w:val="2"/>
        </w:numPr>
        <w:spacing w:line="276" w:lineRule="auto"/>
        <w:ind w:left="0" w:firstLine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br w:type="page"/>
      </w:r>
      <w:r w:rsidR="00303C65" w:rsidRPr="00422307">
        <w:rPr>
          <w:rFonts w:ascii="Tahoma" w:hAnsi="Tahoma" w:cs="Tahoma"/>
          <w:b/>
        </w:rPr>
        <w:lastRenderedPageBreak/>
        <w:t>ОБЩИЕ ПОЛОЖЕНИЯ</w:t>
      </w:r>
    </w:p>
    <w:p w:rsidR="00303C65" w:rsidRPr="00422307" w:rsidRDefault="00303C65" w:rsidP="00422307">
      <w:pPr>
        <w:spacing w:line="276" w:lineRule="auto"/>
        <w:rPr>
          <w:rFonts w:ascii="Tahoma" w:hAnsi="Tahoma" w:cs="Tahoma"/>
        </w:rPr>
      </w:pPr>
    </w:p>
    <w:p w:rsidR="0090385F" w:rsidRPr="00422307" w:rsidRDefault="00497349" w:rsidP="00422307">
      <w:pPr>
        <w:numPr>
          <w:ilvl w:val="1"/>
          <w:numId w:val="2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422307">
        <w:rPr>
          <w:rFonts w:ascii="Tahoma" w:hAnsi="Tahoma" w:cs="Tahoma"/>
        </w:rPr>
        <w:t xml:space="preserve">Местонахождение </w:t>
      </w:r>
      <w:r w:rsidR="005F410B" w:rsidRPr="00422307">
        <w:rPr>
          <w:rFonts w:ascii="Tahoma" w:hAnsi="Tahoma" w:cs="Tahoma"/>
        </w:rPr>
        <w:t>Объекта</w:t>
      </w:r>
      <w:r w:rsidR="00422307">
        <w:rPr>
          <w:rFonts w:ascii="Tahoma" w:hAnsi="Tahoma" w:cs="Tahoma"/>
        </w:rPr>
        <w:t>:</w:t>
      </w:r>
      <w:r w:rsidR="00D3766B" w:rsidRPr="00422307">
        <w:rPr>
          <w:rFonts w:ascii="Tahoma" w:hAnsi="Tahoma" w:cs="Tahoma"/>
        </w:rPr>
        <w:t xml:space="preserve"> </w:t>
      </w:r>
      <w:r w:rsidR="00F84488" w:rsidRPr="00422307">
        <w:rPr>
          <w:rFonts w:ascii="Tahoma" w:hAnsi="Tahoma" w:cs="Tahoma"/>
        </w:rPr>
        <w:t>Красноярский край, Таймырский Долгано-Ненецкий район, г. Дудинка</w:t>
      </w:r>
      <w:r w:rsidR="006C281F" w:rsidRPr="00422307">
        <w:rPr>
          <w:rFonts w:ascii="Tahoma" w:hAnsi="Tahoma" w:cs="Tahoma"/>
        </w:rPr>
        <w:t>.</w:t>
      </w:r>
    </w:p>
    <w:p w:rsidR="00AF3500" w:rsidRPr="00422307" w:rsidRDefault="00422307" w:rsidP="00422307">
      <w:pPr>
        <w:numPr>
          <w:ilvl w:val="1"/>
          <w:numId w:val="2"/>
        </w:numPr>
        <w:spacing w:line="276" w:lineRule="auto"/>
        <w:ind w:left="0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Цель работ</w:t>
      </w:r>
      <w:r w:rsidR="00AF3500" w:rsidRPr="00422307">
        <w:rPr>
          <w:rFonts w:ascii="Tahoma" w:hAnsi="Tahoma" w:cs="Tahoma"/>
        </w:rPr>
        <w:t>:</w:t>
      </w:r>
    </w:p>
    <w:p w:rsidR="000E2843" w:rsidRPr="00422307" w:rsidRDefault="00F84488" w:rsidP="00422307">
      <w:pPr>
        <w:numPr>
          <w:ilvl w:val="2"/>
          <w:numId w:val="2"/>
        </w:numPr>
        <w:spacing w:line="276" w:lineRule="auto"/>
        <w:ind w:left="709" w:firstLine="0"/>
        <w:jc w:val="both"/>
        <w:rPr>
          <w:rFonts w:ascii="Tahoma" w:hAnsi="Tahoma" w:cs="Tahoma"/>
        </w:rPr>
      </w:pPr>
      <w:r w:rsidRPr="00422307">
        <w:rPr>
          <w:rFonts w:ascii="Tahoma" w:hAnsi="Tahoma" w:cs="Tahoma"/>
        </w:rPr>
        <w:t xml:space="preserve">Возведение новых стационарных въездных/выездных </w:t>
      </w:r>
      <w:r w:rsidR="005A4421" w:rsidRPr="00422307">
        <w:rPr>
          <w:rFonts w:ascii="Tahoma" w:hAnsi="Tahoma" w:cs="Tahoma"/>
        </w:rPr>
        <w:t>контрольно-пропускных пунктов</w:t>
      </w:r>
      <w:r w:rsidRPr="00422307">
        <w:rPr>
          <w:rFonts w:ascii="Tahoma" w:hAnsi="Tahoma" w:cs="Tahoma"/>
        </w:rPr>
        <w:t xml:space="preserve"> (заводского изготовлени</w:t>
      </w:r>
      <w:r w:rsidR="005A4421" w:rsidRPr="00422307">
        <w:rPr>
          <w:rFonts w:ascii="Tahoma" w:hAnsi="Tahoma" w:cs="Tahoma"/>
        </w:rPr>
        <w:t>я, для условий Крайнего севера)</w:t>
      </w:r>
      <w:r w:rsidR="00EB6095" w:rsidRPr="00422307">
        <w:rPr>
          <w:rFonts w:ascii="Tahoma" w:hAnsi="Tahoma" w:cs="Tahoma"/>
        </w:rPr>
        <w:t xml:space="preserve"> на объекте</w:t>
      </w:r>
      <w:r w:rsidR="009624FC" w:rsidRPr="00422307">
        <w:rPr>
          <w:rFonts w:ascii="Tahoma" w:hAnsi="Tahoma" w:cs="Tahoma"/>
        </w:rPr>
        <w:t xml:space="preserve"> ТПК (склад №87)</w:t>
      </w:r>
      <w:r w:rsidR="00422307">
        <w:rPr>
          <w:rFonts w:ascii="Tahoma" w:hAnsi="Tahoma" w:cs="Tahoma"/>
        </w:rPr>
        <w:t>;</w:t>
      </w:r>
    </w:p>
    <w:p w:rsidR="005A4421" w:rsidRPr="00422307" w:rsidRDefault="005A4421" w:rsidP="00422307">
      <w:pPr>
        <w:numPr>
          <w:ilvl w:val="2"/>
          <w:numId w:val="2"/>
        </w:numPr>
        <w:spacing w:line="276" w:lineRule="auto"/>
        <w:ind w:left="709" w:firstLine="0"/>
        <w:jc w:val="both"/>
        <w:rPr>
          <w:rFonts w:ascii="Tahoma" w:hAnsi="Tahoma" w:cs="Tahoma"/>
        </w:rPr>
      </w:pPr>
      <w:r w:rsidRPr="00422307">
        <w:rPr>
          <w:rFonts w:ascii="Tahoma" w:hAnsi="Tahoma" w:cs="Tahoma"/>
        </w:rPr>
        <w:t>В</w:t>
      </w:r>
      <w:r w:rsidR="00E319B6" w:rsidRPr="00422307">
        <w:rPr>
          <w:rFonts w:ascii="Tahoma" w:hAnsi="Tahoma" w:cs="Tahoma"/>
        </w:rPr>
        <w:t>озведение основного ограждения</w:t>
      </w:r>
      <w:r w:rsidR="009624FC" w:rsidRPr="00422307">
        <w:rPr>
          <w:rFonts w:ascii="Tahoma" w:hAnsi="Tahoma" w:cs="Tahoma"/>
        </w:rPr>
        <w:t xml:space="preserve"> периметра</w:t>
      </w:r>
      <w:r w:rsidR="00EB6095" w:rsidRPr="00422307">
        <w:rPr>
          <w:rFonts w:ascii="Tahoma" w:hAnsi="Tahoma" w:cs="Tahoma"/>
        </w:rPr>
        <w:t xml:space="preserve"> объекта</w:t>
      </w:r>
      <w:r w:rsidR="009624FC" w:rsidRPr="00422307">
        <w:rPr>
          <w:rFonts w:ascii="Tahoma" w:hAnsi="Tahoma" w:cs="Tahoma"/>
        </w:rPr>
        <w:t xml:space="preserve"> ТПК (склад №</w:t>
      </w:r>
      <w:r w:rsidR="003D590D">
        <w:rPr>
          <w:rFonts w:ascii="Tahoma" w:hAnsi="Tahoma" w:cs="Tahoma"/>
        </w:rPr>
        <w:t xml:space="preserve"> </w:t>
      </w:r>
      <w:r w:rsidR="009624FC" w:rsidRPr="00422307">
        <w:rPr>
          <w:rFonts w:ascii="Tahoma" w:hAnsi="Tahoma" w:cs="Tahoma"/>
        </w:rPr>
        <w:t>87);</w:t>
      </w:r>
    </w:p>
    <w:p w:rsidR="00E84A1A" w:rsidRPr="00422307" w:rsidRDefault="00422307" w:rsidP="00422307">
      <w:pPr>
        <w:numPr>
          <w:ilvl w:val="2"/>
          <w:numId w:val="2"/>
        </w:numPr>
        <w:spacing w:line="276" w:lineRule="auto"/>
        <w:ind w:left="709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Исполнение требований</w:t>
      </w:r>
      <w:r w:rsidR="00F57942" w:rsidRPr="00422307">
        <w:rPr>
          <w:rFonts w:ascii="Tahoma" w:hAnsi="Tahoma" w:cs="Tahoma"/>
        </w:rPr>
        <w:t xml:space="preserve"> </w:t>
      </w:r>
      <w:r w:rsidR="002946FD" w:rsidRPr="00422307">
        <w:rPr>
          <w:rFonts w:ascii="Tahoma" w:hAnsi="Tahoma" w:cs="Tahoma"/>
        </w:rPr>
        <w:t xml:space="preserve">предписания № 07/93-Х </w:t>
      </w:r>
      <w:r w:rsidR="009C48E6" w:rsidRPr="00422307">
        <w:rPr>
          <w:rFonts w:ascii="Tahoma" w:hAnsi="Tahoma" w:cs="Tahoma"/>
        </w:rPr>
        <w:t>от 25.09.2024</w:t>
      </w:r>
      <w:r>
        <w:rPr>
          <w:rFonts w:ascii="Tahoma" w:hAnsi="Tahoma" w:cs="Tahoma"/>
        </w:rPr>
        <w:t xml:space="preserve"> (</w:t>
      </w:r>
      <w:r w:rsidRPr="00422307">
        <w:rPr>
          <w:rFonts w:ascii="Tahoma" w:hAnsi="Tahoma" w:cs="Tahoma"/>
        </w:rPr>
        <w:t>п. 8</w:t>
      </w:r>
      <w:r>
        <w:rPr>
          <w:rFonts w:ascii="Tahoma" w:hAnsi="Tahoma" w:cs="Tahoma"/>
        </w:rPr>
        <w:t>)</w:t>
      </w:r>
      <w:r w:rsidR="002946FD" w:rsidRPr="00422307">
        <w:rPr>
          <w:rFonts w:ascii="Tahoma" w:hAnsi="Tahoma" w:cs="Tahoma"/>
        </w:rPr>
        <w:t>.</w:t>
      </w:r>
    </w:p>
    <w:p w:rsidR="00276B00" w:rsidRPr="00422307" w:rsidRDefault="00276B00" w:rsidP="00422307">
      <w:pPr>
        <w:spacing w:line="276" w:lineRule="auto"/>
        <w:rPr>
          <w:rFonts w:ascii="Tahoma" w:hAnsi="Tahoma" w:cs="Tahoma"/>
        </w:rPr>
      </w:pPr>
    </w:p>
    <w:p w:rsidR="00E84A1A" w:rsidRPr="00422307" w:rsidRDefault="00E84A1A" w:rsidP="00422307">
      <w:pPr>
        <w:numPr>
          <w:ilvl w:val="0"/>
          <w:numId w:val="2"/>
        </w:numPr>
        <w:spacing w:line="276" w:lineRule="auto"/>
        <w:ind w:left="0" w:firstLine="0"/>
        <w:jc w:val="both"/>
        <w:rPr>
          <w:rFonts w:ascii="Tahoma" w:hAnsi="Tahoma" w:cs="Tahoma"/>
          <w:b/>
        </w:rPr>
      </w:pPr>
      <w:r w:rsidRPr="00422307">
        <w:rPr>
          <w:rFonts w:ascii="Tahoma" w:hAnsi="Tahoma" w:cs="Tahoma"/>
          <w:b/>
        </w:rPr>
        <w:t>ИСХОДНЫЕ ДАННЫЕ</w:t>
      </w:r>
    </w:p>
    <w:p w:rsidR="00E84A1A" w:rsidRPr="00422307" w:rsidRDefault="00E84A1A" w:rsidP="00422307">
      <w:pPr>
        <w:spacing w:line="276" w:lineRule="auto"/>
        <w:rPr>
          <w:rFonts w:ascii="Tahoma" w:hAnsi="Tahoma" w:cs="Tahoma"/>
          <w:caps/>
        </w:rPr>
      </w:pPr>
    </w:p>
    <w:p w:rsidR="00422307" w:rsidRPr="00422307" w:rsidRDefault="005A4421" w:rsidP="00422307">
      <w:pPr>
        <w:numPr>
          <w:ilvl w:val="1"/>
          <w:numId w:val="2"/>
        </w:numPr>
        <w:spacing w:line="276" w:lineRule="auto"/>
        <w:ind w:left="0" w:firstLine="0"/>
        <w:jc w:val="both"/>
        <w:rPr>
          <w:rFonts w:ascii="Tahoma" w:hAnsi="Tahoma" w:cs="Tahoma"/>
          <w:caps/>
        </w:rPr>
      </w:pPr>
      <w:r w:rsidRPr="00422307">
        <w:rPr>
          <w:rFonts w:ascii="Tahoma" w:hAnsi="Tahoma" w:cs="Tahoma"/>
        </w:rPr>
        <w:t>Рабочая документация</w:t>
      </w:r>
      <w:r w:rsidR="00422307">
        <w:rPr>
          <w:rFonts w:ascii="Tahoma" w:hAnsi="Tahoma" w:cs="Tahoma"/>
        </w:rPr>
        <w:t xml:space="preserve"> Заказчика</w:t>
      </w:r>
      <w:r w:rsidRPr="00422307">
        <w:rPr>
          <w:rFonts w:ascii="Tahoma" w:hAnsi="Tahoma" w:cs="Tahoma"/>
        </w:rPr>
        <w:t>:</w:t>
      </w:r>
    </w:p>
    <w:p w:rsidR="00422307" w:rsidRPr="00422307" w:rsidRDefault="005A4421" w:rsidP="00422307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422307">
        <w:rPr>
          <w:rFonts w:ascii="Tahoma" w:hAnsi="Tahoma" w:cs="Tahoma"/>
        </w:rPr>
        <w:t>НН/ЗТФ-2021-1-АС</w:t>
      </w:r>
      <w:r w:rsidR="00422307" w:rsidRPr="00422307">
        <w:rPr>
          <w:rFonts w:ascii="Tahoma" w:hAnsi="Tahoma" w:cs="Tahoma"/>
        </w:rPr>
        <w:t>;</w:t>
      </w:r>
    </w:p>
    <w:p w:rsidR="00422307" w:rsidRPr="00422307" w:rsidRDefault="005A4421" w:rsidP="00422307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422307">
        <w:rPr>
          <w:rFonts w:ascii="Tahoma" w:hAnsi="Tahoma" w:cs="Tahoma"/>
        </w:rPr>
        <w:t>НН/ЗТФ-2021-2-АС</w:t>
      </w:r>
      <w:r w:rsidR="00422307" w:rsidRPr="00422307">
        <w:rPr>
          <w:rFonts w:ascii="Tahoma" w:hAnsi="Tahoma" w:cs="Tahoma"/>
        </w:rPr>
        <w:t>;</w:t>
      </w:r>
    </w:p>
    <w:p w:rsidR="00422307" w:rsidRPr="00422307" w:rsidRDefault="005A4421" w:rsidP="00422307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422307">
        <w:rPr>
          <w:rFonts w:ascii="Tahoma" w:hAnsi="Tahoma" w:cs="Tahoma"/>
        </w:rPr>
        <w:t>НН/ЗТФ-2021-3-АС</w:t>
      </w:r>
      <w:r w:rsidR="00422307" w:rsidRPr="00422307">
        <w:rPr>
          <w:rFonts w:ascii="Tahoma" w:hAnsi="Tahoma" w:cs="Tahoma"/>
        </w:rPr>
        <w:t>;</w:t>
      </w:r>
    </w:p>
    <w:p w:rsidR="00422307" w:rsidRPr="00080700" w:rsidRDefault="005A4421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080700">
        <w:rPr>
          <w:rFonts w:ascii="Tahoma" w:hAnsi="Tahoma" w:cs="Tahoma"/>
        </w:rPr>
        <w:t>НН/ЗТФ-2021-5-АС</w:t>
      </w:r>
      <w:r w:rsidR="00276B00" w:rsidRPr="00080700">
        <w:rPr>
          <w:rFonts w:ascii="Tahoma" w:hAnsi="Tahoma" w:cs="Tahoma"/>
        </w:rPr>
        <w:t xml:space="preserve"> (в ч</w:t>
      </w:r>
      <w:r w:rsidR="00080700" w:rsidRPr="00080700">
        <w:rPr>
          <w:rFonts w:ascii="Tahoma" w:hAnsi="Tahoma" w:cs="Tahoma"/>
        </w:rPr>
        <w:t>асти ограждения ТПК (склад № 87)</w:t>
      </w:r>
      <w:r w:rsidR="00276B00" w:rsidRPr="00080700">
        <w:rPr>
          <w:rFonts w:ascii="Tahoma" w:hAnsi="Tahoma" w:cs="Tahoma"/>
        </w:rPr>
        <w:t>)</w:t>
      </w:r>
      <w:r w:rsidR="00422307" w:rsidRPr="00080700">
        <w:rPr>
          <w:rFonts w:ascii="Tahoma" w:hAnsi="Tahoma" w:cs="Tahoma"/>
        </w:rPr>
        <w:t>;</w:t>
      </w:r>
    </w:p>
    <w:p w:rsidR="00422307" w:rsidRPr="00422307" w:rsidRDefault="009624FC" w:rsidP="00422307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422307">
        <w:rPr>
          <w:rFonts w:ascii="Tahoma" w:hAnsi="Tahoma" w:cs="Tahoma"/>
        </w:rPr>
        <w:t>НН/ЗТФ-2021-ГП</w:t>
      </w:r>
      <w:r w:rsidR="00276B00" w:rsidRPr="00422307">
        <w:rPr>
          <w:rFonts w:ascii="Tahoma" w:hAnsi="Tahoma" w:cs="Tahoma"/>
        </w:rPr>
        <w:t xml:space="preserve"> (в части</w:t>
      </w:r>
      <w:r w:rsidR="000A5BBF" w:rsidRPr="00422307">
        <w:rPr>
          <w:rFonts w:ascii="Tahoma" w:hAnsi="Tahoma" w:cs="Tahoma"/>
        </w:rPr>
        <w:t xml:space="preserve"> </w:t>
      </w:r>
      <w:r w:rsidR="00276B00" w:rsidRPr="00422307">
        <w:rPr>
          <w:rFonts w:ascii="Tahoma" w:hAnsi="Tahoma" w:cs="Tahoma"/>
        </w:rPr>
        <w:t>ограждения ТПК (склад № 87))</w:t>
      </w:r>
      <w:r w:rsidR="00422307" w:rsidRPr="00422307">
        <w:rPr>
          <w:rFonts w:ascii="Tahoma" w:hAnsi="Tahoma" w:cs="Tahoma"/>
        </w:rPr>
        <w:t>;</w:t>
      </w:r>
    </w:p>
    <w:p w:rsidR="00422307" w:rsidRDefault="00D2199C" w:rsidP="00422307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422307">
        <w:rPr>
          <w:rFonts w:ascii="Tahoma" w:hAnsi="Tahoma" w:cs="Tahoma"/>
        </w:rPr>
        <w:t>НН/ЗТФ-2021-ОВ</w:t>
      </w:r>
      <w:r w:rsidR="00422307" w:rsidRPr="00422307">
        <w:rPr>
          <w:rFonts w:ascii="Tahoma" w:hAnsi="Tahoma" w:cs="Tahoma"/>
        </w:rPr>
        <w:t>;</w:t>
      </w:r>
    </w:p>
    <w:p w:rsidR="00DF798D" w:rsidRPr="00422307" w:rsidRDefault="00DF798D" w:rsidP="00422307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DF798D">
        <w:rPr>
          <w:rFonts w:ascii="Tahoma" w:hAnsi="Tahoma" w:cs="Tahoma"/>
        </w:rPr>
        <w:t>НН</w:t>
      </w:r>
      <w:r w:rsidR="00DF6C5F">
        <w:rPr>
          <w:rFonts w:ascii="Tahoma" w:hAnsi="Tahoma" w:cs="Tahoma"/>
          <w:lang w:val="en-US"/>
        </w:rPr>
        <w:t>/</w:t>
      </w:r>
      <w:r w:rsidRPr="00DF798D">
        <w:rPr>
          <w:rFonts w:ascii="Tahoma" w:hAnsi="Tahoma" w:cs="Tahoma"/>
        </w:rPr>
        <w:t>ЗТФ-2021-ВОР</w:t>
      </w:r>
      <w:r>
        <w:rPr>
          <w:rFonts w:ascii="Tahoma" w:hAnsi="Tahoma" w:cs="Tahoma"/>
          <w:lang w:val="en-US"/>
        </w:rPr>
        <w:t>;</w:t>
      </w:r>
    </w:p>
    <w:p w:rsidR="00C5799D" w:rsidRPr="003404A6" w:rsidRDefault="002B2CC0" w:rsidP="00422307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  <w:caps/>
        </w:rPr>
      </w:pPr>
      <w:r>
        <w:rPr>
          <w:rFonts w:ascii="Tahoma" w:hAnsi="Tahoma" w:cs="Tahoma"/>
        </w:rPr>
        <w:t>НН/</w:t>
      </w:r>
      <w:r w:rsidR="00D2199C" w:rsidRPr="00422307">
        <w:rPr>
          <w:rFonts w:ascii="Tahoma" w:hAnsi="Tahoma" w:cs="Tahoma"/>
        </w:rPr>
        <w:t>ЗТФ-2021-ЭС</w:t>
      </w:r>
      <w:r w:rsidR="00EB6095" w:rsidRPr="00422307">
        <w:rPr>
          <w:rFonts w:ascii="Tahoma" w:hAnsi="Tahoma" w:cs="Tahoma"/>
        </w:rPr>
        <w:t xml:space="preserve"> (в части рабочего и аварийного освещения; отопления и кондиционирования помещений; бытовых розеточных сетей; сушильных шкафов</w:t>
      </w:r>
      <w:r w:rsidR="00C41626" w:rsidRPr="00422307">
        <w:rPr>
          <w:rFonts w:ascii="Tahoma" w:hAnsi="Tahoma" w:cs="Tahoma"/>
        </w:rPr>
        <w:t>; магистральных линий от ТП до ВРУ</w:t>
      </w:r>
      <w:r w:rsidR="00EB6095" w:rsidRPr="00422307">
        <w:rPr>
          <w:rFonts w:ascii="Tahoma" w:hAnsi="Tahoma" w:cs="Tahoma"/>
        </w:rPr>
        <w:t>)</w:t>
      </w:r>
      <w:r>
        <w:rPr>
          <w:rFonts w:ascii="Tahoma" w:hAnsi="Tahoma" w:cs="Tahoma"/>
        </w:rPr>
        <w:t>;</w:t>
      </w:r>
    </w:p>
    <w:p w:rsidR="003404A6" w:rsidRDefault="002B2CC0" w:rsidP="00C24491">
      <w:pPr>
        <w:pStyle w:val="af1"/>
        <w:numPr>
          <w:ilvl w:val="0"/>
          <w:numId w:val="25"/>
        </w:numPr>
        <w:spacing w:line="276" w:lineRule="auto"/>
        <w:ind w:hanging="720"/>
        <w:jc w:val="both"/>
        <w:rPr>
          <w:rFonts w:ascii="Tahoma" w:hAnsi="Tahoma" w:cs="Tahoma"/>
          <w:caps/>
        </w:rPr>
      </w:pPr>
      <w:r w:rsidRPr="002B2CC0">
        <w:rPr>
          <w:rFonts w:ascii="Tahoma" w:hAnsi="Tahoma" w:cs="Tahoma"/>
          <w:caps/>
        </w:rPr>
        <w:t>НН/ЗТФ-2021-ПОД</w:t>
      </w:r>
      <w:r>
        <w:rPr>
          <w:rFonts w:ascii="Tahoma" w:hAnsi="Tahoma" w:cs="Tahoma"/>
          <w:caps/>
        </w:rPr>
        <w:t>;</w:t>
      </w:r>
    </w:p>
    <w:p w:rsidR="002B2CC0" w:rsidRPr="00080700" w:rsidRDefault="002B2CC0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  <w:caps/>
        </w:rPr>
      </w:pPr>
      <w:r w:rsidRPr="00080700">
        <w:rPr>
          <w:rFonts w:ascii="Tahoma" w:hAnsi="Tahoma" w:cs="Tahoma"/>
        </w:rPr>
        <w:t>НН/ЗТФ-2021-ПОС.</w:t>
      </w:r>
    </w:p>
    <w:p w:rsidR="003404A6" w:rsidRPr="00422307" w:rsidRDefault="003404A6" w:rsidP="003404A6">
      <w:pPr>
        <w:pStyle w:val="af1"/>
        <w:spacing w:line="276" w:lineRule="auto"/>
        <w:ind w:left="0"/>
        <w:jc w:val="both"/>
        <w:rPr>
          <w:rFonts w:ascii="Tahoma" w:hAnsi="Tahoma" w:cs="Tahoma"/>
          <w:caps/>
        </w:rPr>
      </w:pPr>
    </w:p>
    <w:p w:rsidR="00795A5F" w:rsidRPr="00422307" w:rsidRDefault="00795A5F" w:rsidP="00422307">
      <w:pPr>
        <w:spacing w:line="276" w:lineRule="auto"/>
        <w:rPr>
          <w:rFonts w:ascii="Tahoma" w:hAnsi="Tahoma" w:cs="Tahoma"/>
        </w:rPr>
      </w:pPr>
    </w:p>
    <w:p w:rsidR="00795A5F" w:rsidRPr="00422307" w:rsidRDefault="00422307" w:rsidP="00422307">
      <w:pPr>
        <w:numPr>
          <w:ilvl w:val="0"/>
          <w:numId w:val="2"/>
        </w:numPr>
        <w:spacing w:line="276" w:lineRule="auto"/>
        <w:ind w:left="0" w:firstLine="0"/>
        <w:jc w:val="both"/>
        <w:rPr>
          <w:rFonts w:ascii="Tahoma" w:hAnsi="Tahoma" w:cs="Tahoma"/>
          <w:b/>
        </w:rPr>
      </w:pPr>
      <w:r w:rsidRPr="00422307">
        <w:rPr>
          <w:rFonts w:ascii="Tahoma" w:hAnsi="Tahoma" w:cs="Tahoma"/>
          <w:b/>
        </w:rPr>
        <w:t>ТРЕБОВАНИЯ К ВЫПОЛНЕНИЮ РАБОТ</w:t>
      </w:r>
    </w:p>
    <w:p w:rsidR="00795A5F" w:rsidRPr="00422307" w:rsidRDefault="00795A5F" w:rsidP="00422307">
      <w:pPr>
        <w:spacing w:line="276" w:lineRule="auto"/>
        <w:rPr>
          <w:rFonts w:ascii="Tahoma" w:hAnsi="Tahoma" w:cs="Tahoma"/>
          <w:caps/>
        </w:rPr>
      </w:pPr>
    </w:p>
    <w:p w:rsidR="008F38B9" w:rsidRDefault="003E3BB6" w:rsidP="00422307">
      <w:pPr>
        <w:pStyle w:val="3"/>
        <w:numPr>
          <w:ilvl w:val="1"/>
          <w:numId w:val="20"/>
        </w:numPr>
        <w:spacing w:before="40" w:after="0" w:line="276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422307">
        <w:rPr>
          <w:rFonts w:ascii="Tahoma" w:hAnsi="Tahoma" w:cs="Tahoma"/>
          <w:sz w:val="24"/>
          <w:szCs w:val="24"/>
        </w:rPr>
        <w:t>Подрядчику н</w:t>
      </w:r>
      <w:r w:rsidR="00DE5AEE" w:rsidRPr="00422307">
        <w:rPr>
          <w:rFonts w:ascii="Tahoma" w:hAnsi="Tahoma" w:cs="Tahoma"/>
          <w:sz w:val="24"/>
          <w:szCs w:val="24"/>
        </w:rPr>
        <w:t>еобходимо</w:t>
      </w:r>
      <w:r w:rsidR="0005720F" w:rsidRPr="00422307">
        <w:rPr>
          <w:rFonts w:ascii="Tahoma" w:hAnsi="Tahoma" w:cs="Tahoma"/>
          <w:sz w:val="24"/>
          <w:szCs w:val="24"/>
        </w:rPr>
        <w:t xml:space="preserve"> </w:t>
      </w:r>
      <w:r w:rsidRPr="00422307">
        <w:rPr>
          <w:rFonts w:ascii="Tahoma" w:hAnsi="Tahoma" w:cs="Tahoma"/>
          <w:sz w:val="24"/>
          <w:szCs w:val="24"/>
        </w:rPr>
        <w:t xml:space="preserve">изучить </w:t>
      </w:r>
      <w:r w:rsidR="00D2199C" w:rsidRPr="00422307">
        <w:rPr>
          <w:rFonts w:ascii="Tahoma" w:hAnsi="Tahoma" w:cs="Tahoma"/>
          <w:sz w:val="24"/>
          <w:szCs w:val="24"/>
        </w:rPr>
        <w:t>рабочую документацию</w:t>
      </w:r>
      <w:r w:rsidR="0005720F" w:rsidRPr="00422307">
        <w:rPr>
          <w:rFonts w:ascii="Tahoma" w:hAnsi="Tahoma" w:cs="Tahoma"/>
          <w:sz w:val="24"/>
          <w:szCs w:val="24"/>
        </w:rPr>
        <w:t xml:space="preserve"> на </w:t>
      </w:r>
      <w:r w:rsidR="00893AD8" w:rsidRPr="00422307">
        <w:rPr>
          <w:rFonts w:ascii="Tahoma" w:hAnsi="Tahoma" w:cs="Tahoma"/>
          <w:sz w:val="24"/>
          <w:szCs w:val="24"/>
        </w:rPr>
        <w:t xml:space="preserve">предмет </w:t>
      </w:r>
      <w:r w:rsidR="0005720F" w:rsidRPr="00422307">
        <w:rPr>
          <w:rFonts w:ascii="Tahoma" w:hAnsi="Tahoma" w:cs="Tahoma"/>
          <w:sz w:val="24"/>
          <w:szCs w:val="24"/>
        </w:rPr>
        <w:t>соответстви</w:t>
      </w:r>
      <w:r w:rsidR="00893AD8" w:rsidRPr="00422307">
        <w:rPr>
          <w:rFonts w:ascii="Tahoma" w:hAnsi="Tahoma" w:cs="Tahoma"/>
          <w:sz w:val="24"/>
          <w:szCs w:val="24"/>
        </w:rPr>
        <w:t>я</w:t>
      </w:r>
      <w:r w:rsidR="0005720F" w:rsidRPr="00422307">
        <w:rPr>
          <w:rFonts w:ascii="Tahoma" w:hAnsi="Tahoma" w:cs="Tahoma"/>
          <w:sz w:val="24"/>
          <w:szCs w:val="24"/>
        </w:rPr>
        <w:t xml:space="preserve"> требованиям законодательства РФ, нормам и правилам, и технологическим регламентам РФ (СНиП, ГОСТ, ВСН, СП)</w:t>
      </w:r>
      <w:r w:rsidR="00541348" w:rsidRPr="00422307">
        <w:rPr>
          <w:rFonts w:ascii="Tahoma" w:hAnsi="Tahoma" w:cs="Tahoma"/>
          <w:sz w:val="24"/>
          <w:szCs w:val="24"/>
        </w:rPr>
        <w:t>,</w:t>
      </w:r>
      <w:r w:rsidR="0005720F" w:rsidRPr="00422307">
        <w:rPr>
          <w:rFonts w:ascii="Tahoma" w:hAnsi="Tahoma" w:cs="Tahoma"/>
          <w:sz w:val="24"/>
          <w:szCs w:val="24"/>
        </w:rPr>
        <w:t xml:space="preserve"> </w:t>
      </w:r>
      <w:r w:rsidR="003E1E8A" w:rsidRPr="00422307">
        <w:rPr>
          <w:rFonts w:ascii="Tahoma" w:hAnsi="Tahoma" w:cs="Tahoma"/>
          <w:sz w:val="24"/>
          <w:szCs w:val="24"/>
        </w:rPr>
        <w:t xml:space="preserve">а также </w:t>
      </w:r>
      <w:r w:rsidR="00F51E7E" w:rsidRPr="00422307">
        <w:rPr>
          <w:rFonts w:ascii="Tahoma" w:hAnsi="Tahoma" w:cs="Tahoma"/>
          <w:sz w:val="24"/>
          <w:szCs w:val="24"/>
        </w:rPr>
        <w:t xml:space="preserve">на </w:t>
      </w:r>
      <w:r w:rsidR="0005720F" w:rsidRPr="00422307">
        <w:rPr>
          <w:rFonts w:ascii="Tahoma" w:hAnsi="Tahoma" w:cs="Tahoma"/>
          <w:sz w:val="24"/>
          <w:szCs w:val="24"/>
        </w:rPr>
        <w:t xml:space="preserve">предмет актуальности (наличия на рынке) примененных в </w:t>
      </w:r>
      <w:r w:rsidR="00D2199C" w:rsidRPr="00422307">
        <w:rPr>
          <w:rFonts w:ascii="Tahoma" w:hAnsi="Tahoma" w:cs="Tahoma"/>
          <w:sz w:val="24"/>
          <w:szCs w:val="24"/>
        </w:rPr>
        <w:t xml:space="preserve">рабочей документации </w:t>
      </w:r>
      <w:r w:rsidR="0005720F" w:rsidRPr="00422307">
        <w:rPr>
          <w:rFonts w:ascii="Tahoma" w:hAnsi="Tahoma" w:cs="Tahoma"/>
          <w:sz w:val="24"/>
          <w:szCs w:val="24"/>
        </w:rPr>
        <w:t>материалов</w:t>
      </w:r>
      <w:r w:rsidR="00F51E7E" w:rsidRPr="00422307">
        <w:rPr>
          <w:rFonts w:ascii="Tahoma" w:hAnsi="Tahoma" w:cs="Tahoma"/>
          <w:sz w:val="24"/>
          <w:szCs w:val="24"/>
        </w:rPr>
        <w:t>.</w:t>
      </w:r>
      <w:r w:rsidR="00B12660" w:rsidRPr="00422307">
        <w:rPr>
          <w:rFonts w:ascii="Tahoma" w:hAnsi="Tahoma" w:cs="Tahoma"/>
          <w:sz w:val="24"/>
          <w:szCs w:val="24"/>
        </w:rPr>
        <w:t xml:space="preserve"> </w:t>
      </w:r>
    </w:p>
    <w:p w:rsidR="00A81916" w:rsidRPr="00422307" w:rsidRDefault="00B12660" w:rsidP="008F38B9">
      <w:pPr>
        <w:pStyle w:val="3"/>
        <w:tabs>
          <w:tab w:val="left" w:pos="1276"/>
        </w:tabs>
        <w:spacing w:before="40" w:after="0" w:line="276" w:lineRule="auto"/>
        <w:ind w:left="0" w:firstLine="567"/>
        <w:jc w:val="both"/>
        <w:rPr>
          <w:rFonts w:ascii="Tahoma" w:hAnsi="Tahoma" w:cs="Tahoma"/>
          <w:sz w:val="24"/>
          <w:szCs w:val="24"/>
        </w:rPr>
      </w:pPr>
      <w:r w:rsidRPr="00422307">
        <w:rPr>
          <w:rFonts w:ascii="Tahoma" w:hAnsi="Tahoma" w:cs="Tahoma"/>
          <w:sz w:val="24"/>
          <w:szCs w:val="24"/>
        </w:rPr>
        <w:t xml:space="preserve">Подавая заявку на участие в закупке, с учетом требований Приглашения, участник подтверждает полноту и достаточность </w:t>
      </w:r>
      <w:r w:rsidR="00D2199C" w:rsidRPr="00422307">
        <w:rPr>
          <w:rFonts w:ascii="Tahoma" w:hAnsi="Tahoma" w:cs="Tahoma"/>
          <w:sz w:val="24"/>
          <w:szCs w:val="24"/>
        </w:rPr>
        <w:t>рабочей документации</w:t>
      </w:r>
      <w:r w:rsidRPr="00422307">
        <w:rPr>
          <w:rFonts w:ascii="Tahoma" w:hAnsi="Tahoma" w:cs="Tahoma"/>
          <w:sz w:val="24"/>
          <w:szCs w:val="24"/>
        </w:rPr>
        <w:t>, в случае выбора участника в качестве победителя закупочной процедуры и заключения с ним договора, он не вправе впоследствии ссылаться на недостаточность имеющейся у него информации и / или документации в обоснование нарушения им сроков выполнения работ и/или увеличения стоимости работ.</w:t>
      </w:r>
    </w:p>
    <w:p w:rsidR="0005720F" w:rsidRPr="00422307" w:rsidRDefault="0005720F" w:rsidP="0048750C">
      <w:pPr>
        <w:pStyle w:val="3"/>
        <w:numPr>
          <w:ilvl w:val="1"/>
          <w:numId w:val="20"/>
        </w:numPr>
        <w:spacing w:before="40" w:after="0" w:line="276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422307">
        <w:rPr>
          <w:rFonts w:ascii="Tahoma" w:hAnsi="Tahoma" w:cs="Tahoma"/>
          <w:sz w:val="24"/>
          <w:szCs w:val="24"/>
        </w:rPr>
        <w:t xml:space="preserve">Основные технические решения и материалы, примененные в </w:t>
      </w:r>
      <w:r w:rsidR="00D2199C" w:rsidRPr="00422307">
        <w:rPr>
          <w:rFonts w:ascii="Tahoma" w:hAnsi="Tahoma" w:cs="Tahoma"/>
          <w:sz w:val="24"/>
          <w:szCs w:val="24"/>
        </w:rPr>
        <w:t xml:space="preserve">рабочей </w:t>
      </w:r>
      <w:r w:rsidRPr="00422307">
        <w:rPr>
          <w:rFonts w:ascii="Tahoma" w:hAnsi="Tahoma" w:cs="Tahoma"/>
          <w:sz w:val="24"/>
          <w:szCs w:val="24"/>
        </w:rPr>
        <w:t xml:space="preserve">документации Заказчика, </w:t>
      </w:r>
      <w:r w:rsidR="0048750C">
        <w:rPr>
          <w:rFonts w:ascii="Tahoma" w:hAnsi="Tahoma" w:cs="Tahoma"/>
          <w:sz w:val="24"/>
          <w:szCs w:val="24"/>
        </w:rPr>
        <w:t xml:space="preserve">могут быть изменены при </w:t>
      </w:r>
      <w:r w:rsidRPr="00422307">
        <w:rPr>
          <w:rFonts w:ascii="Tahoma" w:hAnsi="Tahoma" w:cs="Tahoma"/>
          <w:sz w:val="24"/>
          <w:szCs w:val="24"/>
        </w:rPr>
        <w:t>отсутстви</w:t>
      </w:r>
      <w:r w:rsidR="0048750C">
        <w:rPr>
          <w:rFonts w:ascii="Tahoma" w:hAnsi="Tahoma" w:cs="Tahoma"/>
          <w:sz w:val="24"/>
          <w:szCs w:val="24"/>
        </w:rPr>
        <w:t>и</w:t>
      </w:r>
      <w:r w:rsidRPr="00422307">
        <w:rPr>
          <w:rFonts w:ascii="Tahoma" w:hAnsi="Tahoma" w:cs="Tahoma"/>
          <w:sz w:val="24"/>
          <w:szCs w:val="24"/>
        </w:rPr>
        <w:t xml:space="preserve"> в продаже указанн</w:t>
      </w:r>
      <w:r w:rsidR="0048750C">
        <w:rPr>
          <w:rFonts w:ascii="Tahoma" w:hAnsi="Tahoma" w:cs="Tahoma"/>
          <w:sz w:val="24"/>
          <w:szCs w:val="24"/>
        </w:rPr>
        <w:t>ых</w:t>
      </w:r>
      <w:r w:rsidRPr="00422307">
        <w:rPr>
          <w:rFonts w:ascii="Tahoma" w:hAnsi="Tahoma" w:cs="Tahoma"/>
          <w:sz w:val="24"/>
          <w:szCs w:val="24"/>
        </w:rPr>
        <w:t xml:space="preserve"> </w:t>
      </w:r>
      <w:r w:rsidRPr="00422307">
        <w:rPr>
          <w:rFonts w:ascii="Tahoma" w:hAnsi="Tahoma" w:cs="Tahoma"/>
          <w:sz w:val="24"/>
          <w:szCs w:val="24"/>
        </w:rPr>
        <w:lastRenderedPageBreak/>
        <w:t>в спецификации материалов</w:t>
      </w:r>
      <w:r w:rsidR="0048750C">
        <w:rPr>
          <w:rFonts w:ascii="Tahoma" w:hAnsi="Tahoma" w:cs="Tahoma"/>
          <w:sz w:val="24"/>
          <w:szCs w:val="24"/>
        </w:rPr>
        <w:t xml:space="preserve">, </w:t>
      </w:r>
      <w:r w:rsidR="0048750C" w:rsidRPr="0048750C">
        <w:rPr>
          <w:rFonts w:ascii="Tahoma" w:hAnsi="Tahoma" w:cs="Tahoma"/>
          <w:sz w:val="24"/>
          <w:szCs w:val="24"/>
        </w:rPr>
        <w:t>при выявлении недостатков/технических ошибок при проектировании</w:t>
      </w:r>
      <w:r w:rsidR="0048750C">
        <w:rPr>
          <w:rFonts w:ascii="Tahoma" w:hAnsi="Tahoma" w:cs="Tahoma"/>
          <w:sz w:val="24"/>
          <w:szCs w:val="24"/>
        </w:rPr>
        <w:t xml:space="preserve"> или с целью оптимизации стоимости и сроков работ</w:t>
      </w:r>
      <w:r w:rsidRPr="00422307">
        <w:rPr>
          <w:rFonts w:ascii="Tahoma" w:hAnsi="Tahoma" w:cs="Tahoma"/>
          <w:sz w:val="24"/>
          <w:szCs w:val="24"/>
        </w:rPr>
        <w:t>.</w:t>
      </w:r>
    </w:p>
    <w:p w:rsidR="003E3BB6" w:rsidRPr="00422307" w:rsidRDefault="00497349" w:rsidP="00422307">
      <w:pPr>
        <w:pStyle w:val="3"/>
        <w:tabs>
          <w:tab w:val="left" w:pos="1276"/>
        </w:tabs>
        <w:spacing w:before="40" w:after="0" w:line="276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422307">
        <w:rPr>
          <w:rFonts w:ascii="Tahoma" w:hAnsi="Tahoma" w:cs="Tahoma"/>
          <w:sz w:val="24"/>
          <w:szCs w:val="24"/>
        </w:rPr>
        <w:t>В соответствии с порядком, установленным в ПАО «ГМК «Н</w:t>
      </w:r>
      <w:r w:rsidR="00D2199C" w:rsidRPr="00422307">
        <w:rPr>
          <w:rFonts w:ascii="Tahoma" w:hAnsi="Tahoma" w:cs="Tahoma"/>
          <w:sz w:val="24"/>
          <w:szCs w:val="24"/>
        </w:rPr>
        <w:t xml:space="preserve">орильский никель», </w:t>
      </w:r>
      <w:r w:rsidRPr="00422307">
        <w:rPr>
          <w:rFonts w:ascii="Tahoma" w:hAnsi="Tahoma" w:cs="Tahoma"/>
          <w:sz w:val="24"/>
          <w:szCs w:val="24"/>
        </w:rPr>
        <w:t>материалам присваиваются коды из единого номенклатурного справочника ПАО «ГМК «Норильский никель» (коды ЕНС), а их закупочная (рыночная) стоимость согласовывается с профильным Департаментом ПАО «ГМК «Норильский никель».</w:t>
      </w:r>
    </w:p>
    <w:p w:rsidR="00422307" w:rsidRDefault="002B2CC0" w:rsidP="002B2CC0">
      <w:pPr>
        <w:pStyle w:val="3"/>
        <w:numPr>
          <w:ilvl w:val="1"/>
          <w:numId w:val="20"/>
        </w:numPr>
        <w:spacing w:before="40" w:after="0" w:line="276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2B2CC0">
        <w:rPr>
          <w:rFonts w:ascii="Tahoma" w:hAnsi="Tahoma" w:cs="Tahoma"/>
          <w:sz w:val="24"/>
          <w:szCs w:val="24"/>
        </w:rPr>
        <w:t xml:space="preserve">Перед началом работ по монтажу контрольно-пропускных пунктов и </w:t>
      </w:r>
      <w:r w:rsidR="00202279" w:rsidRPr="00202279">
        <w:rPr>
          <w:rFonts w:ascii="Tahoma" w:hAnsi="Tahoma" w:cs="Tahoma"/>
          <w:sz w:val="24"/>
          <w:szCs w:val="24"/>
        </w:rPr>
        <w:t>периметрального</w:t>
      </w:r>
      <w:bookmarkStart w:id="0" w:name="_GoBack"/>
      <w:bookmarkEnd w:id="0"/>
      <w:r w:rsidRPr="002B2CC0">
        <w:rPr>
          <w:rFonts w:ascii="Tahoma" w:hAnsi="Tahoma" w:cs="Tahoma"/>
          <w:sz w:val="24"/>
          <w:szCs w:val="24"/>
        </w:rPr>
        <w:t xml:space="preserve"> ограждения выполнить инженерно-геологические изыскания в объеме необходимом для проверки актуальности оснований под монтируемые сооружения (КПП, ограждение). Задание и программу инженерно-геологических изысканий согласовать с Заказчиком. Отчёт по результатам проведенных инженерно-геологических и</w:t>
      </w:r>
      <w:r>
        <w:rPr>
          <w:rFonts w:ascii="Tahoma" w:hAnsi="Tahoma" w:cs="Tahoma"/>
          <w:sz w:val="24"/>
          <w:szCs w:val="24"/>
        </w:rPr>
        <w:t>зысканий предоставить Заказчику</w:t>
      </w:r>
      <w:r w:rsidR="00422307" w:rsidRPr="00422307">
        <w:rPr>
          <w:rFonts w:ascii="Tahoma" w:hAnsi="Tahoma" w:cs="Tahoma"/>
          <w:sz w:val="24"/>
          <w:szCs w:val="24"/>
        </w:rPr>
        <w:t>.</w:t>
      </w:r>
    </w:p>
    <w:p w:rsidR="00D35F5D" w:rsidRPr="00422307" w:rsidRDefault="003E3BB6" w:rsidP="00422307">
      <w:pPr>
        <w:pStyle w:val="3"/>
        <w:numPr>
          <w:ilvl w:val="1"/>
          <w:numId w:val="20"/>
        </w:numPr>
        <w:spacing w:before="40" w:after="0" w:line="276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422307">
        <w:rPr>
          <w:rFonts w:ascii="Tahoma" w:hAnsi="Tahoma" w:cs="Tahoma"/>
          <w:sz w:val="24"/>
          <w:szCs w:val="24"/>
        </w:rPr>
        <w:t xml:space="preserve">При возникновении необходимости </w:t>
      </w:r>
      <w:r w:rsidR="003D6661" w:rsidRPr="00422307">
        <w:rPr>
          <w:rFonts w:ascii="Tahoma" w:hAnsi="Tahoma" w:cs="Tahoma"/>
          <w:sz w:val="24"/>
          <w:szCs w:val="24"/>
        </w:rPr>
        <w:t>корректиров</w:t>
      </w:r>
      <w:r w:rsidRPr="00422307">
        <w:rPr>
          <w:rFonts w:ascii="Tahoma" w:hAnsi="Tahoma" w:cs="Tahoma"/>
          <w:sz w:val="24"/>
          <w:szCs w:val="24"/>
        </w:rPr>
        <w:t>о</w:t>
      </w:r>
      <w:r w:rsidR="003D6661" w:rsidRPr="00422307">
        <w:rPr>
          <w:rFonts w:ascii="Tahoma" w:hAnsi="Tahoma" w:cs="Tahoma"/>
          <w:sz w:val="24"/>
          <w:szCs w:val="24"/>
        </w:rPr>
        <w:t>к/</w:t>
      </w:r>
      <w:r w:rsidR="00F51E7E" w:rsidRPr="00422307">
        <w:rPr>
          <w:rFonts w:ascii="Tahoma" w:hAnsi="Tahoma" w:cs="Tahoma"/>
          <w:sz w:val="24"/>
          <w:szCs w:val="24"/>
        </w:rPr>
        <w:t xml:space="preserve">актуализации </w:t>
      </w:r>
      <w:r w:rsidR="00D2199C" w:rsidRPr="00422307">
        <w:rPr>
          <w:rFonts w:ascii="Tahoma" w:hAnsi="Tahoma" w:cs="Tahoma"/>
          <w:sz w:val="24"/>
          <w:szCs w:val="24"/>
        </w:rPr>
        <w:t>рабочей документации</w:t>
      </w:r>
      <w:r w:rsidR="00E03BBE" w:rsidRPr="00422307">
        <w:rPr>
          <w:rFonts w:ascii="Tahoma" w:hAnsi="Tahoma" w:cs="Tahoma"/>
          <w:sz w:val="24"/>
          <w:szCs w:val="24"/>
        </w:rPr>
        <w:t>, при условии письменного указания Заказчика,</w:t>
      </w:r>
      <w:r w:rsidRPr="00422307">
        <w:rPr>
          <w:rFonts w:ascii="Tahoma" w:hAnsi="Tahoma" w:cs="Tahoma"/>
          <w:sz w:val="24"/>
          <w:szCs w:val="24"/>
        </w:rPr>
        <w:t xml:space="preserve"> </w:t>
      </w:r>
      <w:r w:rsidR="00664695" w:rsidRPr="00422307">
        <w:rPr>
          <w:rFonts w:ascii="Tahoma" w:hAnsi="Tahoma" w:cs="Tahoma"/>
          <w:sz w:val="24"/>
          <w:szCs w:val="24"/>
        </w:rPr>
        <w:t xml:space="preserve">ее </w:t>
      </w:r>
      <w:r w:rsidRPr="00422307">
        <w:rPr>
          <w:rFonts w:ascii="Tahoma" w:hAnsi="Tahoma" w:cs="Tahoma"/>
          <w:sz w:val="24"/>
          <w:szCs w:val="24"/>
        </w:rPr>
        <w:t xml:space="preserve">оформление </w:t>
      </w:r>
      <w:r w:rsidR="00664695" w:rsidRPr="00422307">
        <w:rPr>
          <w:rFonts w:ascii="Tahoma" w:hAnsi="Tahoma" w:cs="Tahoma"/>
          <w:sz w:val="24"/>
          <w:szCs w:val="24"/>
        </w:rPr>
        <w:t xml:space="preserve">необходимо </w:t>
      </w:r>
      <w:r w:rsidRPr="00422307">
        <w:rPr>
          <w:rFonts w:ascii="Tahoma" w:hAnsi="Tahoma" w:cs="Tahoma"/>
          <w:sz w:val="24"/>
          <w:szCs w:val="24"/>
        </w:rPr>
        <w:t>осуществлять в соответствии с требованиями</w:t>
      </w:r>
      <w:r w:rsidR="00A81916" w:rsidRPr="00422307">
        <w:rPr>
          <w:rFonts w:ascii="Tahoma" w:hAnsi="Tahoma" w:cs="Tahoma"/>
          <w:sz w:val="24"/>
          <w:szCs w:val="24"/>
        </w:rPr>
        <w:t xml:space="preserve"> </w:t>
      </w:r>
      <w:r w:rsidRPr="00422307">
        <w:rPr>
          <w:rFonts w:ascii="Tahoma" w:hAnsi="Tahoma" w:cs="Tahoma"/>
          <w:sz w:val="24"/>
          <w:szCs w:val="24"/>
        </w:rPr>
        <w:t>законодательства РФ</w:t>
      </w:r>
      <w:r w:rsidR="00D2199C" w:rsidRPr="00422307">
        <w:rPr>
          <w:rFonts w:ascii="Tahoma" w:hAnsi="Tahoma" w:cs="Tahoma"/>
          <w:sz w:val="24"/>
          <w:szCs w:val="24"/>
        </w:rPr>
        <w:t>.</w:t>
      </w:r>
    </w:p>
    <w:p w:rsidR="00155EEB" w:rsidRPr="00155EEB" w:rsidRDefault="00174298" w:rsidP="00155EEB">
      <w:pPr>
        <w:pStyle w:val="3"/>
        <w:numPr>
          <w:ilvl w:val="1"/>
          <w:numId w:val="20"/>
        </w:numPr>
        <w:spacing w:before="40" w:after="0" w:line="276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422307">
        <w:rPr>
          <w:rFonts w:ascii="Tahoma" w:hAnsi="Tahoma" w:cs="Tahoma"/>
          <w:sz w:val="24"/>
          <w:szCs w:val="24"/>
        </w:rPr>
        <w:t>Организация размещения персонала, а также доставка персонала на объект строительства от производственных баз и мест временного и постоянного проживания осуществляется силами Подрядчика, затраты должны быть предусмотрены в составе технико-коммерческого предложения.</w:t>
      </w:r>
    </w:p>
    <w:p w:rsidR="00F51E7E" w:rsidRDefault="002B2CC0" w:rsidP="002B2CC0">
      <w:pPr>
        <w:pStyle w:val="3"/>
        <w:numPr>
          <w:ilvl w:val="1"/>
          <w:numId w:val="20"/>
        </w:numPr>
        <w:spacing w:before="40" w:after="0" w:line="276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2B2CC0">
        <w:rPr>
          <w:rFonts w:ascii="Tahoma" w:hAnsi="Tahoma" w:cs="Tahoma"/>
          <w:sz w:val="24"/>
          <w:szCs w:val="24"/>
        </w:rPr>
        <w:t xml:space="preserve">Исполнительная документация для подтверждения выполненных работ </w:t>
      </w:r>
      <w:r w:rsidR="00F77F25" w:rsidRPr="002B2CC0">
        <w:rPr>
          <w:rFonts w:ascii="Tahoma" w:hAnsi="Tahoma" w:cs="Tahoma"/>
          <w:sz w:val="24"/>
          <w:szCs w:val="24"/>
        </w:rPr>
        <w:t>предоставляется каждый</w:t>
      </w:r>
      <w:r w:rsidRPr="002B2CC0">
        <w:rPr>
          <w:rFonts w:ascii="Tahoma" w:hAnsi="Tahoma" w:cs="Tahoma"/>
          <w:sz w:val="24"/>
          <w:szCs w:val="24"/>
        </w:rPr>
        <w:t xml:space="preserve"> отчетный период. По завершению работ Заказчику передается полный согласованный комплект исполнительной документации в соответствии с нормати</w:t>
      </w:r>
      <w:r>
        <w:rPr>
          <w:rFonts w:ascii="Tahoma" w:hAnsi="Tahoma" w:cs="Tahoma"/>
          <w:sz w:val="24"/>
          <w:szCs w:val="24"/>
        </w:rPr>
        <w:t>вными действующими требованиями</w:t>
      </w:r>
      <w:r w:rsidR="00174298" w:rsidRPr="00422307">
        <w:rPr>
          <w:rFonts w:ascii="Tahoma" w:hAnsi="Tahoma" w:cs="Tahoma"/>
          <w:sz w:val="24"/>
          <w:szCs w:val="24"/>
        </w:rPr>
        <w:t>.</w:t>
      </w:r>
      <w:r w:rsidR="003E3BB6" w:rsidRPr="00422307">
        <w:rPr>
          <w:rFonts w:ascii="Tahoma" w:hAnsi="Tahoma" w:cs="Tahoma"/>
          <w:sz w:val="24"/>
          <w:szCs w:val="24"/>
        </w:rPr>
        <w:t xml:space="preserve">   </w:t>
      </w:r>
    </w:p>
    <w:p w:rsidR="00080700" w:rsidRPr="00E62415" w:rsidRDefault="003D590D" w:rsidP="006C2380">
      <w:pPr>
        <w:pStyle w:val="3"/>
        <w:numPr>
          <w:ilvl w:val="1"/>
          <w:numId w:val="20"/>
        </w:numPr>
        <w:spacing w:before="40" w:after="0" w:line="276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E62415">
        <w:rPr>
          <w:rFonts w:ascii="Tahoma" w:hAnsi="Tahoma" w:cs="Tahoma"/>
          <w:sz w:val="24"/>
          <w:szCs w:val="24"/>
        </w:rPr>
        <w:t xml:space="preserve">Стоимость </w:t>
      </w:r>
      <w:r w:rsidR="00E62415" w:rsidRPr="00E62415">
        <w:rPr>
          <w:rFonts w:ascii="Tahoma" w:hAnsi="Tahoma" w:cs="Tahoma"/>
          <w:sz w:val="24"/>
          <w:szCs w:val="24"/>
        </w:rPr>
        <w:t>работ</w:t>
      </w:r>
      <w:r w:rsidRPr="00E62415">
        <w:rPr>
          <w:rFonts w:ascii="Tahoma" w:hAnsi="Tahoma" w:cs="Tahoma"/>
          <w:sz w:val="24"/>
          <w:szCs w:val="24"/>
        </w:rPr>
        <w:t xml:space="preserve"> должна быть сформирована</w:t>
      </w:r>
      <w:r w:rsidR="008440DD" w:rsidRPr="00E62415">
        <w:rPr>
          <w:rFonts w:ascii="Tahoma" w:hAnsi="Tahoma" w:cs="Tahoma"/>
          <w:sz w:val="24"/>
          <w:szCs w:val="24"/>
        </w:rPr>
        <w:t xml:space="preserve"> в соответствии с Приложением № 1.</w:t>
      </w:r>
    </w:p>
    <w:p w:rsidR="00E62415" w:rsidRPr="00E62415" w:rsidRDefault="00E62415" w:rsidP="00E62415">
      <w:pPr>
        <w:pStyle w:val="3"/>
        <w:spacing w:before="40" w:after="0" w:line="276" w:lineRule="auto"/>
        <w:ind w:left="0"/>
        <w:jc w:val="both"/>
        <w:rPr>
          <w:rFonts w:ascii="Tahoma" w:hAnsi="Tahoma" w:cs="Tahoma"/>
          <w:sz w:val="24"/>
          <w:szCs w:val="24"/>
        </w:rPr>
      </w:pPr>
    </w:p>
    <w:p w:rsidR="00080700" w:rsidRPr="00080700" w:rsidRDefault="00E21400" w:rsidP="00080700">
      <w:pPr>
        <w:numPr>
          <w:ilvl w:val="0"/>
          <w:numId w:val="2"/>
        </w:numPr>
        <w:spacing w:line="276" w:lineRule="auto"/>
        <w:ind w:left="0" w:firstLine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ДОПОЛНИТЕЛЬНАЯ ИНФОРМАЦИЯ</w:t>
      </w:r>
    </w:p>
    <w:p w:rsidR="00A17BC0" w:rsidRDefault="00A17BC0" w:rsidP="00A17BC0">
      <w:pPr>
        <w:pStyle w:val="3"/>
        <w:spacing w:before="40" w:after="0" w:line="276" w:lineRule="auto"/>
        <w:ind w:left="0"/>
        <w:jc w:val="both"/>
        <w:rPr>
          <w:rFonts w:ascii="Tahoma" w:hAnsi="Tahoma" w:cs="Tahoma"/>
          <w:sz w:val="24"/>
          <w:szCs w:val="24"/>
        </w:rPr>
      </w:pPr>
    </w:p>
    <w:p w:rsidR="00080700" w:rsidRDefault="00080700" w:rsidP="00080700">
      <w:pPr>
        <w:pStyle w:val="3"/>
        <w:numPr>
          <w:ilvl w:val="1"/>
          <w:numId w:val="20"/>
        </w:numPr>
        <w:spacing w:before="40" w:after="0" w:line="276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 w:rsidRPr="00080700">
        <w:rPr>
          <w:rFonts w:ascii="Tahoma" w:hAnsi="Tahoma" w:cs="Tahoma"/>
          <w:sz w:val="24"/>
          <w:szCs w:val="24"/>
        </w:rPr>
        <w:t xml:space="preserve">При </w:t>
      </w:r>
      <w:r w:rsidR="00B52903">
        <w:rPr>
          <w:rFonts w:ascii="Tahoma" w:hAnsi="Tahoma" w:cs="Tahoma"/>
          <w:sz w:val="24"/>
          <w:szCs w:val="24"/>
        </w:rPr>
        <w:t xml:space="preserve">рассмотрение рабочей документации и </w:t>
      </w:r>
      <w:r w:rsidRPr="00080700">
        <w:rPr>
          <w:rFonts w:ascii="Tahoma" w:hAnsi="Tahoma" w:cs="Tahoma"/>
          <w:sz w:val="24"/>
          <w:szCs w:val="24"/>
        </w:rPr>
        <w:t>расчете коммерческого предложения учесть следующие корректировки:</w:t>
      </w:r>
    </w:p>
    <w:p w:rsidR="00080700" w:rsidRPr="00080700" w:rsidRDefault="00080700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B52903">
        <w:rPr>
          <w:rFonts w:ascii="Tahoma" w:hAnsi="Tahoma" w:cs="Tahoma"/>
        </w:rPr>
        <w:t>«НН/ЗТФ-2021-ПОС» ПЗ л.</w:t>
      </w:r>
      <w:r w:rsidR="008F38B9">
        <w:rPr>
          <w:rFonts w:ascii="Tahoma" w:hAnsi="Tahoma" w:cs="Tahoma"/>
        </w:rPr>
        <w:t xml:space="preserve"> </w:t>
      </w:r>
      <w:r w:rsidRPr="00B52903">
        <w:rPr>
          <w:rFonts w:ascii="Tahoma" w:hAnsi="Tahoma" w:cs="Tahoma"/>
        </w:rPr>
        <w:t xml:space="preserve">19: Опоры для крепления панелей ограждения приняты из квадратной трубы 80х80х4 мм, длиной 5,60 м, оцинкованы, покрыты порошковым полимером, устанавливаются в сверленый котлован диаметром 0,20 м с засыпкой пазух бетоном. Опоры заграждения устанавливаются с шагом 3025 мм. Ограждение оснащается распашными и откатными металлическими воротами. Опоры для устройства распашных ворот выполняются из профильной металлической трубы. Трубы устанавливаются в сверленый котлован с засыпкой пазух бетоном. Откатные ворота устанавливаются на ж. б. фундамент. Под фундамент выполняется щебеночная подготовка из уплотненного щебня фракции 20-40 мм. – </w:t>
      </w:r>
      <w:r w:rsidRPr="00B52903">
        <w:rPr>
          <w:rFonts w:ascii="Tahoma" w:hAnsi="Tahoma" w:cs="Tahoma"/>
          <w:b/>
        </w:rPr>
        <w:t>применить</w:t>
      </w:r>
      <w:r w:rsidRPr="00B52903">
        <w:rPr>
          <w:rFonts w:ascii="Tahoma" w:hAnsi="Tahoma" w:cs="Tahoma"/>
        </w:rPr>
        <w:t xml:space="preserve"> ко всем перечисленным опорам способ</w:t>
      </w:r>
      <w:r>
        <w:rPr>
          <w:rFonts w:ascii="Tahoma" w:hAnsi="Tahoma" w:cs="Tahoma"/>
        </w:rPr>
        <w:t xml:space="preserve"> монтажа в виде </w:t>
      </w:r>
      <w:proofErr w:type="spellStart"/>
      <w:r w:rsidRPr="00100183">
        <w:rPr>
          <w:rFonts w:ascii="Tahoma" w:hAnsi="Tahoma" w:cs="Tahoma"/>
        </w:rPr>
        <w:t>замоноличивание</w:t>
      </w:r>
      <w:proofErr w:type="spellEnd"/>
      <w:r w:rsidRPr="00100183">
        <w:rPr>
          <w:rFonts w:ascii="Tahoma" w:hAnsi="Tahoma" w:cs="Tahoma"/>
        </w:rPr>
        <w:t xml:space="preserve"> бетоном в скважины</w:t>
      </w:r>
      <w:r w:rsidR="00B435F7">
        <w:rPr>
          <w:rFonts w:ascii="Tahoma" w:hAnsi="Tahoma" w:cs="Tahoma"/>
        </w:rPr>
        <w:t>;</w:t>
      </w:r>
    </w:p>
    <w:p w:rsidR="00080700" w:rsidRDefault="00080700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080700">
        <w:rPr>
          <w:rFonts w:ascii="Tahoma" w:hAnsi="Tahoma" w:cs="Tahoma"/>
        </w:rPr>
        <w:lastRenderedPageBreak/>
        <w:t>панел</w:t>
      </w:r>
      <w:r w:rsidR="00B52903">
        <w:rPr>
          <w:rFonts w:ascii="Tahoma" w:hAnsi="Tahoma" w:cs="Tahoma"/>
        </w:rPr>
        <w:t>и</w:t>
      </w:r>
      <w:r>
        <w:rPr>
          <w:rFonts w:ascii="Tahoma" w:hAnsi="Tahoma" w:cs="Tahoma"/>
        </w:rPr>
        <w:t>, столб</w:t>
      </w:r>
      <w:r w:rsidR="00B52903">
        <w:rPr>
          <w:rFonts w:ascii="Tahoma" w:hAnsi="Tahoma" w:cs="Tahoma"/>
        </w:rPr>
        <w:t>ы</w:t>
      </w:r>
      <w:r>
        <w:rPr>
          <w:rFonts w:ascii="Tahoma" w:hAnsi="Tahoma" w:cs="Tahoma"/>
        </w:rPr>
        <w:t xml:space="preserve"> и ворот</w:t>
      </w:r>
      <w:r w:rsidR="00B52903">
        <w:rPr>
          <w:rFonts w:ascii="Tahoma" w:hAnsi="Tahoma" w:cs="Tahoma"/>
        </w:rPr>
        <w:t>а ограждений</w:t>
      </w:r>
      <w:r>
        <w:rPr>
          <w:rFonts w:ascii="Tahoma" w:hAnsi="Tahoma" w:cs="Tahoma"/>
        </w:rPr>
        <w:t xml:space="preserve"> должны быть </w:t>
      </w:r>
      <w:r w:rsidRPr="00080700">
        <w:rPr>
          <w:rFonts w:ascii="Tahoma" w:hAnsi="Tahoma" w:cs="Tahoma"/>
        </w:rPr>
        <w:t>покрыты горячим цинком и порошковым полимером</w:t>
      </w:r>
      <w:r>
        <w:rPr>
          <w:rFonts w:ascii="Tahoma" w:hAnsi="Tahoma" w:cs="Tahoma"/>
        </w:rPr>
        <w:t xml:space="preserve">; </w:t>
      </w:r>
    </w:p>
    <w:p w:rsidR="00080700" w:rsidRDefault="00080700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</w:t>
      </w:r>
      <w:r w:rsidRPr="00080700">
        <w:rPr>
          <w:rFonts w:ascii="Tahoma" w:hAnsi="Tahoma" w:cs="Tahoma"/>
        </w:rPr>
        <w:t>НН/ЗТФ-2021-5-АС</w:t>
      </w:r>
      <w:r>
        <w:rPr>
          <w:rFonts w:ascii="Tahoma" w:hAnsi="Tahoma" w:cs="Tahoma"/>
        </w:rPr>
        <w:t>»</w:t>
      </w:r>
      <w:r w:rsidRPr="00080700">
        <w:rPr>
          <w:rFonts w:ascii="Tahoma" w:hAnsi="Tahoma" w:cs="Tahoma"/>
        </w:rPr>
        <w:t xml:space="preserve"> опоры ворот и ограждения устанавливаются на сваи, полости которых заполняются сухой цементно-песчаной смесью марки М100</w:t>
      </w:r>
      <w:r>
        <w:rPr>
          <w:rFonts w:ascii="Tahoma" w:hAnsi="Tahoma" w:cs="Tahoma"/>
        </w:rPr>
        <w:t xml:space="preserve"> </w:t>
      </w:r>
      <w:r w:rsidR="008F38B9">
        <w:rPr>
          <w:rFonts w:ascii="Tahoma" w:hAnsi="Tahoma" w:cs="Tahoma"/>
        </w:rPr>
        <w:t>–</w:t>
      </w:r>
      <w:r>
        <w:rPr>
          <w:rFonts w:ascii="Tahoma" w:hAnsi="Tahoma" w:cs="Tahoma"/>
        </w:rPr>
        <w:t xml:space="preserve"> </w:t>
      </w:r>
      <w:r w:rsidRPr="00080700">
        <w:rPr>
          <w:rFonts w:ascii="Tahoma" w:hAnsi="Tahoma" w:cs="Tahoma"/>
          <w:b/>
        </w:rPr>
        <w:t>применить</w:t>
      </w:r>
      <w:r w:rsidRPr="00080700">
        <w:rPr>
          <w:rFonts w:ascii="Tahoma" w:hAnsi="Tahoma" w:cs="Tahoma"/>
        </w:rPr>
        <w:t xml:space="preserve"> ко всем перечисленным опорам способ монтажа в виде </w:t>
      </w:r>
      <w:proofErr w:type="spellStart"/>
      <w:r w:rsidRPr="00080700">
        <w:rPr>
          <w:rFonts w:ascii="Tahoma" w:hAnsi="Tahoma" w:cs="Tahoma"/>
        </w:rPr>
        <w:t>зам</w:t>
      </w:r>
      <w:r w:rsidR="00B435F7">
        <w:rPr>
          <w:rFonts w:ascii="Tahoma" w:hAnsi="Tahoma" w:cs="Tahoma"/>
        </w:rPr>
        <w:t>оноличивание</w:t>
      </w:r>
      <w:proofErr w:type="spellEnd"/>
      <w:r w:rsidR="00B435F7">
        <w:rPr>
          <w:rFonts w:ascii="Tahoma" w:hAnsi="Tahoma" w:cs="Tahoma"/>
        </w:rPr>
        <w:t xml:space="preserve"> бетоном в скважины;</w:t>
      </w:r>
    </w:p>
    <w:p w:rsidR="00B435F7" w:rsidRPr="00A17BC0" w:rsidRDefault="00B435F7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</w:t>
      </w:r>
      <w:r w:rsidRPr="00B435F7">
        <w:rPr>
          <w:rFonts w:ascii="Tahoma" w:hAnsi="Tahoma" w:cs="Tahoma"/>
        </w:rPr>
        <w:t>лина ограждения 3162 м.</w:t>
      </w:r>
      <w:r w:rsidR="00B52903">
        <w:rPr>
          <w:rFonts w:ascii="Tahoma" w:hAnsi="Tahoma" w:cs="Tahoma"/>
        </w:rPr>
        <w:t xml:space="preserve"> (количество свай, </w:t>
      </w:r>
      <w:r w:rsidR="00B52903" w:rsidRPr="00344401">
        <w:rPr>
          <w:rFonts w:ascii="Tahoma" w:hAnsi="Tahoma" w:cs="Tahoma"/>
        </w:rPr>
        <w:t>стоек</w:t>
      </w:r>
      <w:r w:rsidR="00B52903">
        <w:rPr>
          <w:rFonts w:ascii="Tahoma" w:hAnsi="Tahoma" w:cs="Tahoma"/>
        </w:rPr>
        <w:t xml:space="preserve"> и панелей необходимо учитывать в соответствии с длинной ограждения).</w:t>
      </w:r>
      <w:r w:rsidRPr="00B435F7">
        <w:rPr>
          <w:rFonts w:ascii="Tahoma" w:hAnsi="Tahoma" w:cs="Tahoma"/>
        </w:rPr>
        <w:t xml:space="preserve"> Дополнительно необходимо учесть изменение высоты ограждения, в соответствии с ГОСТ Р 57278-2016 (не менее 3,5 м</w:t>
      </w:r>
      <w:r w:rsidR="00CB0C66">
        <w:rPr>
          <w:rFonts w:ascii="Tahoma" w:hAnsi="Tahoma" w:cs="Tahoma"/>
        </w:rPr>
        <w:t xml:space="preserve"> с учетом дополнительного верхнего ограждения</w:t>
      </w:r>
      <w:r w:rsidR="001B0205" w:rsidRPr="00B435F7">
        <w:rPr>
          <w:rFonts w:ascii="Tahoma" w:hAnsi="Tahoma" w:cs="Tahoma"/>
        </w:rPr>
        <w:t>)</w:t>
      </w:r>
      <w:r w:rsidR="001B0205">
        <w:rPr>
          <w:rFonts w:ascii="Tahoma" w:hAnsi="Tahoma" w:cs="Tahoma"/>
        </w:rPr>
        <w:t xml:space="preserve">. </w:t>
      </w:r>
      <w:r w:rsidR="00CB0C66">
        <w:rPr>
          <w:rFonts w:ascii="Tahoma" w:hAnsi="Tahoma" w:cs="Tahoma"/>
        </w:rPr>
        <w:t>Д</w:t>
      </w:r>
      <w:r w:rsidRPr="00B435F7">
        <w:rPr>
          <w:rFonts w:ascii="Tahoma" w:hAnsi="Tahoma" w:cs="Tahoma"/>
        </w:rPr>
        <w:t>ополнительно</w:t>
      </w:r>
      <w:r w:rsidR="00CB0C66">
        <w:rPr>
          <w:rFonts w:ascii="Tahoma" w:hAnsi="Tahoma" w:cs="Tahoma"/>
        </w:rPr>
        <w:t xml:space="preserve"> </w:t>
      </w:r>
      <w:r w:rsidR="00291B48">
        <w:rPr>
          <w:rFonts w:ascii="Tahoma" w:hAnsi="Tahoma" w:cs="Tahoma"/>
        </w:rPr>
        <w:t>предусмотреть</w:t>
      </w:r>
      <w:r w:rsidRPr="00B435F7">
        <w:rPr>
          <w:rFonts w:ascii="Tahoma" w:hAnsi="Tahoma" w:cs="Tahoma"/>
        </w:rPr>
        <w:t xml:space="preserve"> нижне</w:t>
      </w:r>
      <w:r w:rsidR="00CB0C66">
        <w:rPr>
          <w:rFonts w:ascii="Tahoma" w:hAnsi="Tahoma" w:cs="Tahoma"/>
        </w:rPr>
        <w:t>е</w:t>
      </w:r>
      <w:r w:rsidRPr="00B435F7">
        <w:rPr>
          <w:rFonts w:ascii="Tahoma" w:hAnsi="Tahoma" w:cs="Tahoma"/>
        </w:rPr>
        <w:t xml:space="preserve"> </w:t>
      </w:r>
      <w:r w:rsidRPr="00A17BC0">
        <w:rPr>
          <w:rFonts w:ascii="Tahoma" w:hAnsi="Tahoma" w:cs="Tahoma"/>
        </w:rPr>
        <w:t>ограждени</w:t>
      </w:r>
      <w:r w:rsidR="00CB0C66" w:rsidRPr="00A17BC0">
        <w:rPr>
          <w:rFonts w:ascii="Tahoma" w:hAnsi="Tahoma" w:cs="Tahoma"/>
        </w:rPr>
        <w:t>е путем заглублен</w:t>
      </w:r>
      <w:r w:rsidR="00291B48" w:rsidRPr="00A17BC0">
        <w:rPr>
          <w:rFonts w:ascii="Tahoma" w:hAnsi="Tahoma" w:cs="Tahoma"/>
        </w:rPr>
        <w:t>и</w:t>
      </w:r>
      <w:r w:rsidR="00CB0C66" w:rsidRPr="00A17BC0">
        <w:rPr>
          <w:rFonts w:ascii="Tahoma" w:hAnsi="Tahoma" w:cs="Tahoma"/>
        </w:rPr>
        <w:t>я в грунт на 300 мм.</w:t>
      </w:r>
      <w:r w:rsidRPr="00A17BC0">
        <w:rPr>
          <w:rFonts w:ascii="Tahoma" w:hAnsi="Tahoma" w:cs="Tahoma"/>
        </w:rPr>
        <w:t xml:space="preserve"> сварной панели;</w:t>
      </w:r>
    </w:p>
    <w:p w:rsidR="00B435F7" w:rsidRPr="00A17BC0" w:rsidRDefault="00B435F7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A17BC0">
        <w:rPr>
          <w:rFonts w:ascii="Tahoma" w:hAnsi="Tahoma" w:cs="Tahoma"/>
        </w:rPr>
        <w:t xml:space="preserve">в рамках </w:t>
      </w:r>
      <w:r w:rsidR="008F38B9" w:rsidRPr="00A17BC0">
        <w:rPr>
          <w:rFonts w:ascii="Tahoma" w:hAnsi="Tahoma" w:cs="Tahoma"/>
        </w:rPr>
        <w:t>настоящего задания</w:t>
      </w:r>
      <w:r w:rsidRPr="00A17BC0">
        <w:rPr>
          <w:rFonts w:ascii="Tahoma" w:hAnsi="Tahoma" w:cs="Tahoma"/>
        </w:rPr>
        <w:t xml:space="preserve"> необходимо возвести КПП в количестве 3 шт.;</w:t>
      </w:r>
    </w:p>
    <w:p w:rsidR="00B435F7" w:rsidRPr="00A17BC0" w:rsidRDefault="00B435F7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A17BC0">
        <w:rPr>
          <w:rFonts w:ascii="Tahoma" w:hAnsi="Tahoma" w:cs="Tahoma"/>
        </w:rPr>
        <w:t>в поставку Подрядчика входят все материально-технические рес</w:t>
      </w:r>
      <w:r w:rsidR="008F38B9" w:rsidRPr="00A17BC0">
        <w:rPr>
          <w:rFonts w:ascii="Tahoma" w:hAnsi="Tahoma" w:cs="Tahoma"/>
        </w:rPr>
        <w:t>урсы в соответствии с заданием;</w:t>
      </w:r>
    </w:p>
    <w:p w:rsidR="00B52903" w:rsidRPr="00A17BC0" w:rsidRDefault="00B52903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A17BC0">
        <w:rPr>
          <w:rFonts w:ascii="Tahoma" w:hAnsi="Tahoma" w:cs="Tahoma"/>
        </w:rPr>
        <w:t>«НН/ЗТФ-2021-ГП» потребность в щебне составляет: фр.</w:t>
      </w:r>
      <w:r w:rsidR="008F38B9" w:rsidRPr="00A17BC0">
        <w:rPr>
          <w:rFonts w:ascii="Tahoma" w:hAnsi="Tahoma" w:cs="Tahoma"/>
        </w:rPr>
        <w:t xml:space="preserve"> </w:t>
      </w:r>
      <w:r w:rsidRPr="00A17BC0">
        <w:rPr>
          <w:rFonts w:ascii="Tahoma" w:hAnsi="Tahoma" w:cs="Tahoma"/>
        </w:rPr>
        <w:t>40-70 – 47 676 м3, фр.</w:t>
      </w:r>
      <w:r w:rsidR="008F38B9" w:rsidRPr="00A17BC0">
        <w:rPr>
          <w:rFonts w:ascii="Tahoma" w:hAnsi="Tahoma" w:cs="Tahoma"/>
        </w:rPr>
        <w:t xml:space="preserve"> </w:t>
      </w:r>
      <w:r w:rsidRPr="00A17BC0">
        <w:rPr>
          <w:rFonts w:ascii="Tahoma" w:hAnsi="Tahoma" w:cs="Tahoma"/>
        </w:rPr>
        <w:t>10-20 – 4,29 м3;</w:t>
      </w:r>
    </w:p>
    <w:p w:rsidR="00B52903" w:rsidRPr="00A17BC0" w:rsidRDefault="00B52903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A17BC0">
        <w:rPr>
          <w:rFonts w:ascii="Tahoma" w:hAnsi="Tahoma" w:cs="Tahoma"/>
        </w:rPr>
        <w:t>«НН/ЗТФ-2021-ПОС» ПЗ л.</w:t>
      </w:r>
      <w:r w:rsidR="008F38B9" w:rsidRPr="00A17BC0">
        <w:rPr>
          <w:rFonts w:ascii="Tahoma" w:hAnsi="Tahoma" w:cs="Tahoma"/>
        </w:rPr>
        <w:t xml:space="preserve"> </w:t>
      </w:r>
      <w:r w:rsidRPr="00A17BC0">
        <w:rPr>
          <w:rFonts w:ascii="Tahoma" w:hAnsi="Tahoma" w:cs="Tahoma"/>
        </w:rPr>
        <w:t xml:space="preserve">7 </w:t>
      </w:r>
      <w:r w:rsidR="008F38B9" w:rsidRPr="00A17BC0">
        <w:rPr>
          <w:rFonts w:ascii="Tahoma" w:hAnsi="Tahoma" w:cs="Tahoma"/>
        </w:rPr>
        <w:t>–</w:t>
      </w:r>
      <w:r w:rsidRPr="00A17BC0">
        <w:rPr>
          <w:rFonts w:ascii="Tahoma" w:hAnsi="Tahoma" w:cs="Tahoma"/>
        </w:rPr>
        <w:t xml:space="preserve"> Аренда площадки складирования материалов и оборудования (строительного городка)</w:t>
      </w:r>
      <w:r w:rsidR="008F38B9" w:rsidRPr="00A17BC0">
        <w:rPr>
          <w:rFonts w:ascii="Tahoma" w:hAnsi="Tahoma" w:cs="Tahoma"/>
        </w:rPr>
        <w:t xml:space="preserve"> – площадка</w:t>
      </w:r>
      <w:r w:rsidRPr="00A17BC0">
        <w:rPr>
          <w:rFonts w:ascii="Tahoma" w:hAnsi="Tahoma" w:cs="Tahoma"/>
        </w:rPr>
        <w:t xml:space="preserve"> предоставляется Заказчиком на безвозмездно</w:t>
      </w:r>
      <w:r w:rsidR="008F38B9" w:rsidRPr="00A17BC0">
        <w:rPr>
          <w:rFonts w:ascii="Tahoma" w:hAnsi="Tahoma" w:cs="Tahoma"/>
        </w:rPr>
        <w:t>й основе;</w:t>
      </w:r>
    </w:p>
    <w:p w:rsidR="00B52903" w:rsidRPr="00A17BC0" w:rsidRDefault="00B52903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A17BC0">
        <w:rPr>
          <w:rFonts w:ascii="Tahoma" w:hAnsi="Tahoma" w:cs="Tahoma"/>
        </w:rPr>
        <w:t>режим работы склада: график работ возможен в любом варианте, в зависимости от ресурсных возможностей Подрядчика и вида производимых работ;</w:t>
      </w:r>
    </w:p>
    <w:p w:rsidR="008F38B9" w:rsidRPr="00A17BC0" w:rsidRDefault="00B52903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A17BC0">
        <w:rPr>
          <w:rFonts w:ascii="Tahoma" w:hAnsi="Tahoma" w:cs="Tahoma"/>
        </w:rPr>
        <w:t xml:space="preserve">требования для получения пропуска на объект для производства работ: </w:t>
      </w:r>
      <w:r w:rsidR="008F38B9" w:rsidRPr="00A17BC0">
        <w:rPr>
          <w:rFonts w:ascii="Tahoma" w:hAnsi="Tahoma" w:cs="Tahoma"/>
        </w:rPr>
        <w:t xml:space="preserve">для получения </w:t>
      </w:r>
      <w:r w:rsidRPr="00A17BC0">
        <w:rPr>
          <w:rFonts w:ascii="Tahoma" w:hAnsi="Tahoma" w:cs="Tahoma"/>
        </w:rPr>
        <w:t>пропуска необходимо заполнить бланк заявки, размещённый на сайте Заказчика. Оформление проп</w:t>
      </w:r>
      <w:r w:rsidR="008F38B9" w:rsidRPr="00A17BC0">
        <w:rPr>
          <w:rFonts w:ascii="Tahoma" w:hAnsi="Tahoma" w:cs="Tahoma"/>
        </w:rPr>
        <w:t>уска занимает до 2 рабочих дней;</w:t>
      </w:r>
    </w:p>
    <w:p w:rsidR="008F38B9" w:rsidRPr="00A17BC0" w:rsidRDefault="008F38B9" w:rsidP="00E21400">
      <w:pPr>
        <w:pStyle w:val="af1"/>
        <w:numPr>
          <w:ilvl w:val="0"/>
          <w:numId w:val="25"/>
        </w:numPr>
        <w:spacing w:line="276" w:lineRule="auto"/>
        <w:ind w:left="0" w:firstLine="0"/>
        <w:jc w:val="both"/>
        <w:rPr>
          <w:rFonts w:ascii="Tahoma" w:hAnsi="Tahoma" w:cs="Tahoma"/>
        </w:rPr>
      </w:pPr>
      <w:r w:rsidRPr="00A17BC0">
        <w:rPr>
          <w:rFonts w:ascii="Tahoma" w:hAnsi="Tahoma" w:cs="Tahoma"/>
        </w:rPr>
        <w:t>На пути расположения ограждения действующие эстакады отсутствуют. Вырубка деревьев и корчевка пней не требуется.</w:t>
      </w:r>
    </w:p>
    <w:p w:rsidR="008F38B9" w:rsidRPr="00A17BC0" w:rsidRDefault="008F38B9" w:rsidP="008F38B9">
      <w:pPr>
        <w:rPr>
          <w:rFonts w:ascii="Tahoma" w:hAnsi="Tahoma" w:cs="Tahoma"/>
        </w:rPr>
      </w:pPr>
    </w:p>
    <w:sectPr w:rsidR="008F38B9" w:rsidRPr="00A17BC0" w:rsidSect="00A81916">
      <w:footerReference w:type="default" r:id="rId8"/>
      <w:pgSz w:w="11906" w:h="16838"/>
      <w:pgMar w:top="993" w:right="850" w:bottom="567" w:left="1560" w:header="708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3E6" w:rsidRDefault="006143E6" w:rsidP="00807D4F">
      <w:r>
        <w:separator/>
      </w:r>
    </w:p>
  </w:endnote>
  <w:endnote w:type="continuationSeparator" w:id="0">
    <w:p w:rsidR="006143E6" w:rsidRDefault="006143E6" w:rsidP="0080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Malgun Gothic"/>
    <w:panose1 w:val="00000000000000000000"/>
    <w:charset w:val="CC"/>
    <w:family w:val="auto"/>
    <w:notTrueType/>
    <w:pitch w:val="default"/>
    <w:sig w:usb0="00000201" w:usb1="09060000" w:usb2="00000010" w:usb3="00000000" w:csb0="0008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709" w:rsidRPr="00167B2F" w:rsidRDefault="006F5709">
    <w:pPr>
      <w:pStyle w:val="ae"/>
      <w:jc w:val="right"/>
      <w:rPr>
        <w:rFonts w:ascii="Tahoma" w:hAnsi="Tahoma" w:cs="Tahoma"/>
      </w:rPr>
    </w:pPr>
    <w:r w:rsidRPr="00167B2F">
      <w:rPr>
        <w:rFonts w:ascii="Tahoma" w:hAnsi="Tahoma" w:cs="Tahoma"/>
      </w:rPr>
      <w:fldChar w:fldCharType="begin"/>
    </w:r>
    <w:r w:rsidRPr="00167B2F">
      <w:rPr>
        <w:rFonts w:ascii="Tahoma" w:hAnsi="Tahoma" w:cs="Tahoma"/>
      </w:rPr>
      <w:instrText>PAGE   \* MERGEFORMAT</w:instrText>
    </w:r>
    <w:r w:rsidRPr="00167B2F">
      <w:rPr>
        <w:rFonts w:ascii="Tahoma" w:hAnsi="Tahoma" w:cs="Tahoma"/>
      </w:rPr>
      <w:fldChar w:fldCharType="separate"/>
    </w:r>
    <w:r w:rsidR="0048750C">
      <w:rPr>
        <w:rFonts w:ascii="Tahoma" w:hAnsi="Tahoma" w:cs="Tahoma"/>
        <w:noProof/>
      </w:rPr>
      <w:t>4</w:t>
    </w:r>
    <w:r w:rsidRPr="00167B2F">
      <w:rPr>
        <w:rFonts w:ascii="Tahoma" w:hAnsi="Tahoma" w:cs="Tahoma"/>
      </w:rPr>
      <w:fldChar w:fldCharType="end"/>
    </w:r>
  </w:p>
  <w:p w:rsidR="006F5709" w:rsidRDefault="006F5709">
    <w:pPr>
      <w:pStyle w:val="ae"/>
    </w:pPr>
  </w:p>
  <w:p w:rsidR="00D00D1A" w:rsidRDefault="00D00D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3E6" w:rsidRDefault="006143E6" w:rsidP="00807D4F">
      <w:r>
        <w:separator/>
      </w:r>
    </w:p>
  </w:footnote>
  <w:footnote w:type="continuationSeparator" w:id="0">
    <w:p w:rsidR="006143E6" w:rsidRDefault="006143E6" w:rsidP="00807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05CF6"/>
    <w:multiLevelType w:val="multilevel"/>
    <w:tmpl w:val="7A442688"/>
    <w:lvl w:ilvl="0">
      <w:start w:val="1"/>
      <w:numFmt w:val="decimal"/>
      <w:pStyle w:val="1"/>
      <w:suff w:val="space"/>
      <w:lvlText w:val="%1."/>
      <w:lvlJc w:val="center"/>
      <w:pPr>
        <w:ind w:left="4112" w:firstLine="0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68" w:firstLine="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suff w:val="space"/>
      <w:lvlText w:val="%1.2.%3.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0" w:firstLine="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2286"/>
        </w:tabs>
        <w:ind w:left="0" w:firstLine="0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0" w:firstLine="0"/>
      </w:pPr>
      <w:rPr>
        <w:rFonts w:cs="Times New Roman" w:hint="default"/>
      </w:rPr>
    </w:lvl>
  </w:abstractNum>
  <w:abstractNum w:abstractNumId="1" w15:restartNumberingAfterBreak="0">
    <w:nsid w:val="07F02A7E"/>
    <w:multiLevelType w:val="multilevel"/>
    <w:tmpl w:val="D74E47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FF2740"/>
    <w:multiLevelType w:val="hybridMultilevel"/>
    <w:tmpl w:val="B75CCF0A"/>
    <w:lvl w:ilvl="0" w:tplc="CF021DAC">
      <w:start w:val="1"/>
      <w:numFmt w:val="bullet"/>
      <w:lvlText w:val="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3" w15:restartNumberingAfterBreak="0">
    <w:nsid w:val="164A4C80"/>
    <w:multiLevelType w:val="multilevel"/>
    <w:tmpl w:val="3B3CB6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17E90C95"/>
    <w:multiLevelType w:val="hybridMultilevel"/>
    <w:tmpl w:val="AC34E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838E1"/>
    <w:multiLevelType w:val="multilevel"/>
    <w:tmpl w:val="A9A6EF0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B31D18"/>
    <w:multiLevelType w:val="multilevel"/>
    <w:tmpl w:val="CEA4FE6A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195640C"/>
    <w:multiLevelType w:val="hybridMultilevel"/>
    <w:tmpl w:val="9C502590"/>
    <w:lvl w:ilvl="0" w:tplc="76C279BC">
      <w:start w:val="1"/>
      <w:numFmt w:val="decimal"/>
      <w:pStyle w:val="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pStyle w:val="a0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3B614C8"/>
    <w:multiLevelType w:val="multilevel"/>
    <w:tmpl w:val="1CECCB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3543117A"/>
    <w:multiLevelType w:val="multilevel"/>
    <w:tmpl w:val="688C50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8542C84"/>
    <w:multiLevelType w:val="hybridMultilevel"/>
    <w:tmpl w:val="2288046A"/>
    <w:lvl w:ilvl="0" w:tplc="182258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56D"/>
    <w:multiLevelType w:val="hybridMultilevel"/>
    <w:tmpl w:val="1C508950"/>
    <w:lvl w:ilvl="0" w:tplc="2076C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D1A5D"/>
    <w:multiLevelType w:val="hybridMultilevel"/>
    <w:tmpl w:val="E6307A84"/>
    <w:lvl w:ilvl="0" w:tplc="918E6E10">
      <w:start w:val="2021"/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3C17C2B"/>
    <w:multiLevelType w:val="multilevel"/>
    <w:tmpl w:val="81FC4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56733DE"/>
    <w:multiLevelType w:val="hybridMultilevel"/>
    <w:tmpl w:val="17241D7A"/>
    <w:lvl w:ilvl="0" w:tplc="18225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5FD463A"/>
    <w:multiLevelType w:val="hybridMultilevel"/>
    <w:tmpl w:val="E55ECD68"/>
    <w:lvl w:ilvl="0" w:tplc="18225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C0B134C"/>
    <w:multiLevelType w:val="hybridMultilevel"/>
    <w:tmpl w:val="5172E7C8"/>
    <w:lvl w:ilvl="0" w:tplc="6D50F6D8">
      <w:start w:val="2021"/>
      <w:numFmt w:val="bullet"/>
      <w:lvlText w:val=""/>
      <w:lvlJc w:val="left"/>
      <w:pPr>
        <w:ind w:left="164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FDD1B93"/>
    <w:multiLevelType w:val="hybridMultilevel"/>
    <w:tmpl w:val="26EA57F8"/>
    <w:lvl w:ilvl="0" w:tplc="18225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94502"/>
    <w:multiLevelType w:val="hybridMultilevel"/>
    <w:tmpl w:val="278A2292"/>
    <w:lvl w:ilvl="0" w:tplc="18225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B3B078C"/>
    <w:multiLevelType w:val="hybridMultilevel"/>
    <w:tmpl w:val="E92CE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C6A62"/>
    <w:multiLevelType w:val="multilevel"/>
    <w:tmpl w:val="197605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5406D3E"/>
    <w:multiLevelType w:val="hybridMultilevel"/>
    <w:tmpl w:val="49B28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6474EE"/>
    <w:multiLevelType w:val="hybridMultilevel"/>
    <w:tmpl w:val="C0EA450A"/>
    <w:lvl w:ilvl="0" w:tplc="99283EBA">
      <w:start w:val="2021"/>
      <w:numFmt w:val="bullet"/>
      <w:lvlText w:val=""/>
      <w:lvlJc w:val="left"/>
      <w:pPr>
        <w:ind w:left="128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893765A"/>
    <w:multiLevelType w:val="multilevel"/>
    <w:tmpl w:val="448C279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3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1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76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4"/>
  </w:num>
  <w:num w:numId="5">
    <w:abstractNumId w:val="17"/>
  </w:num>
  <w:num w:numId="6">
    <w:abstractNumId w:val="15"/>
  </w:num>
  <w:num w:numId="7">
    <w:abstractNumId w:val="10"/>
  </w:num>
  <w:num w:numId="8">
    <w:abstractNumId w:val="18"/>
  </w:num>
  <w:num w:numId="9">
    <w:abstractNumId w:val="23"/>
  </w:num>
  <w:num w:numId="10">
    <w:abstractNumId w:val="8"/>
  </w:num>
  <w:num w:numId="11">
    <w:abstractNumId w:val="0"/>
  </w:num>
  <w:num w:numId="12">
    <w:abstractNumId w:val="0"/>
    <w:lvlOverride w:ilvl="0">
      <w:startOverride w:val="2"/>
    </w:lvlOverride>
    <w:lvlOverride w:ilvl="1">
      <w:startOverride w:val="4"/>
    </w:lvlOverride>
  </w:num>
  <w:num w:numId="13">
    <w:abstractNumId w:val="12"/>
  </w:num>
  <w:num w:numId="14">
    <w:abstractNumId w:val="22"/>
  </w:num>
  <w:num w:numId="15">
    <w:abstractNumId w:val="16"/>
  </w:num>
  <w:num w:numId="16">
    <w:abstractNumId w:val="9"/>
  </w:num>
  <w:num w:numId="17">
    <w:abstractNumId w:val="6"/>
  </w:num>
  <w:num w:numId="18">
    <w:abstractNumId w:val="13"/>
  </w:num>
  <w:num w:numId="19">
    <w:abstractNumId w:val="2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9"/>
  </w:num>
  <w:num w:numId="23">
    <w:abstractNumId w:val="4"/>
  </w:num>
  <w:num w:numId="24">
    <w:abstractNumId w:val="20"/>
  </w:num>
  <w:num w:numId="25">
    <w:abstractNumId w:val="11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6F3"/>
    <w:rsid w:val="00011082"/>
    <w:rsid w:val="00026B2B"/>
    <w:rsid w:val="000378A8"/>
    <w:rsid w:val="0005720F"/>
    <w:rsid w:val="000639B0"/>
    <w:rsid w:val="000752CD"/>
    <w:rsid w:val="00080700"/>
    <w:rsid w:val="0008192B"/>
    <w:rsid w:val="00092C72"/>
    <w:rsid w:val="000A1BF8"/>
    <w:rsid w:val="000A4FF3"/>
    <w:rsid w:val="000A5BBF"/>
    <w:rsid w:val="000C1B80"/>
    <w:rsid w:val="000D0AE5"/>
    <w:rsid w:val="000E2843"/>
    <w:rsid w:val="000F4E5D"/>
    <w:rsid w:val="001148F1"/>
    <w:rsid w:val="00115BB0"/>
    <w:rsid w:val="00131846"/>
    <w:rsid w:val="001351E8"/>
    <w:rsid w:val="00142932"/>
    <w:rsid w:val="001453CA"/>
    <w:rsid w:val="00154B4D"/>
    <w:rsid w:val="001558CC"/>
    <w:rsid w:val="00155EEB"/>
    <w:rsid w:val="00167B2F"/>
    <w:rsid w:val="00174298"/>
    <w:rsid w:val="00177F5D"/>
    <w:rsid w:val="001B0205"/>
    <w:rsid w:val="001C0110"/>
    <w:rsid w:val="001D1489"/>
    <w:rsid w:val="001D683D"/>
    <w:rsid w:val="001E3061"/>
    <w:rsid w:val="001F59EF"/>
    <w:rsid w:val="002012A8"/>
    <w:rsid w:val="00202279"/>
    <w:rsid w:val="00205B0C"/>
    <w:rsid w:val="00207FF9"/>
    <w:rsid w:val="00276B00"/>
    <w:rsid w:val="00277D8F"/>
    <w:rsid w:val="00291B48"/>
    <w:rsid w:val="00292310"/>
    <w:rsid w:val="002946FD"/>
    <w:rsid w:val="002A6954"/>
    <w:rsid w:val="002B2CC0"/>
    <w:rsid w:val="002B4C62"/>
    <w:rsid w:val="002C2DB4"/>
    <w:rsid w:val="002E51C3"/>
    <w:rsid w:val="003023C0"/>
    <w:rsid w:val="00302620"/>
    <w:rsid w:val="00302F5A"/>
    <w:rsid w:val="00303468"/>
    <w:rsid w:val="00303C65"/>
    <w:rsid w:val="003126AB"/>
    <w:rsid w:val="0032639B"/>
    <w:rsid w:val="00332738"/>
    <w:rsid w:val="00335A72"/>
    <w:rsid w:val="003404A6"/>
    <w:rsid w:val="003462B9"/>
    <w:rsid w:val="00350E56"/>
    <w:rsid w:val="00364054"/>
    <w:rsid w:val="003874A0"/>
    <w:rsid w:val="003B147D"/>
    <w:rsid w:val="003B2D59"/>
    <w:rsid w:val="003B4EA9"/>
    <w:rsid w:val="003C12C3"/>
    <w:rsid w:val="003C2D30"/>
    <w:rsid w:val="003C7D47"/>
    <w:rsid w:val="003D2C83"/>
    <w:rsid w:val="003D590D"/>
    <w:rsid w:val="003D6661"/>
    <w:rsid w:val="003E1AA5"/>
    <w:rsid w:val="003E1E8A"/>
    <w:rsid w:val="003E3BB6"/>
    <w:rsid w:val="00421128"/>
    <w:rsid w:val="00422307"/>
    <w:rsid w:val="00430794"/>
    <w:rsid w:val="00436EE7"/>
    <w:rsid w:val="00450BDC"/>
    <w:rsid w:val="0048750C"/>
    <w:rsid w:val="00497349"/>
    <w:rsid w:val="004E0C73"/>
    <w:rsid w:val="004F6993"/>
    <w:rsid w:val="00500214"/>
    <w:rsid w:val="00501F5B"/>
    <w:rsid w:val="0051084F"/>
    <w:rsid w:val="005122A7"/>
    <w:rsid w:val="005134ED"/>
    <w:rsid w:val="00536BEF"/>
    <w:rsid w:val="00541348"/>
    <w:rsid w:val="0054658D"/>
    <w:rsid w:val="005821E7"/>
    <w:rsid w:val="00585C48"/>
    <w:rsid w:val="00597E9C"/>
    <w:rsid w:val="005A4421"/>
    <w:rsid w:val="005A491E"/>
    <w:rsid w:val="005B460D"/>
    <w:rsid w:val="005B7E0D"/>
    <w:rsid w:val="005F410B"/>
    <w:rsid w:val="00600B47"/>
    <w:rsid w:val="00602EB7"/>
    <w:rsid w:val="006064A8"/>
    <w:rsid w:val="006143E6"/>
    <w:rsid w:val="00625543"/>
    <w:rsid w:val="00632F18"/>
    <w:rsid w:val="006331F1"/>
    <w:rsid w:val="0064067E"/>
    <w:rsid w:val="00644701"/>
    <w:rsid w:val="006532FC"/>
    <w:rsid w:val="00664695"/>
    <w:rsid w:val="00675A7C"/>
    <w:rsid w:val="0068559C"/>
    <w:rsid w:val="006C281F"/>
    <w:rsid w:val="006C6520"/>
    <w:rsid w:val="006D7D3E"/>
    <w:rsid w:val="006E3876"/>
    <w:rsid w:val="006F1D9F"/>
    <w:rsid w:val="006F5709"/>
    <w:rsid w:val="00707DE5"/>
    <w:rsid w:val="00711D6D"/>
    <w:rsid w:val="0071698A"/>
    <w:rsid w:val="00733250"/>
    <w:rsid w:val="007377CC"/>
    <w:rsid w:val="007915CD"/>
    <w:rsid w:val="007945CB"/>
    <w:rsid w:val="00795A5F"/>
    <w:rsid w:val="0079648D"/>
    <w:rsid w:val="007A19CE"/>
    <w:rsid w:val="007A4D5A"/>
    <w:rsid w:val="007B3A6E"/>
    <w:rsid w:val="007C0198"/>
    <w:rsid w:val="007C32CC"/>
    <w:rsid w:val="007C3F5C"/>
    <w:rsid w:val="007D3579"/>
    <w:rsid w:val="007E6B18"/>
    <w:rsid w:val="00807D4F"/>
    <w:rsid w:val="00816272"/>
    <w:rsid w:val="008324F1"/>
    <w:rsid w:val="008401CA"/>
    <w:rsid w:val="00840494"/>
    <w:rsid w:val="008440DD"/>
    <w:rsid w:val="00845E65"/>
    <w:rsid w:val="00867052"/>
    <w:rsid w:val="008827B1"/>
    <w:rsid w:val="00885354"/>
    <w:rsid w:val="00893AD8"/>
    <w:rsid w:val="008A17FD"/>
    <w:rsid w:val="008B5FE2"/>
    <w:rsid w:val="008C0E5B"/>
    <w:rsid w:val="008C445F"/>
    <w:rsid w:val="008D37F2"/>
    <w:rsid w:val="008D3CF1"/>
    <w:rsid w:val="008E79ED"/>
    <w:rsid w:val="008F38B9"/>
    <w:rsid w:val="0090385F"/>
    <w:rsid w:val="00910357"/>
    <w:rsid w:val="00910A52"/>
    <w:rsid w:val="00925F6F"/>
    <w:rsid w:val="009312E5"/>
    <w:rsid w:val="009556F3"/>
    <w:rsid w:val="009624FC"/>
    <w:rsid w:val="00990DD5"/>
    <w:rsid w:val="009C11AD"/>
    <w:rsid w:val="009C48E6"/>
    <w:rsid w:val="009D07F5"/>
    <w:rsid w:val="009D1995"/>
    <w:rsid w:val="009E06AF"/>
    <w:rsid w:val="00A05B37"/>
    <w:rsid w:val="00A05E73"/>
    <w:rsid w:val="00A14C2A"/>
    <w:rsid w:val="00A17BC0"/>
    <w:rsid w:val="00A4183C"/>
    <w:rsid w:val="00A53A64"/>
    <w:rsid w:val="00A54183"/>
    <w:rsid w:val="00A54B77"/>
    <w:rsid w:val="00A607CD"/>
    <w:rsid w:val="00A61F92"/>
    <w:rsid w:val="00A81916"/>
    <w:rsid w:val="00AA7EE6"/>
    <w:rsid w:val="00AB13FC"/>
    <w:rsid w:val="00AD144F"/>
    <w:rsid w:val="00AE2B44"/>
    <w:rsid w:val="00AE647B"/>
    <w:rsid w:val="00AE7205"/>
    <w:rsid w:val="00AF3500"/>
    <w:rsid w:val="00AF3B74"/>
    <w:rsid w:val="00B024E7"/>
    <w:rsid w:val="00B12660"/>
    <w:rsid w:val="00B37209"/>
    <w:rsid w:val="00B435F7"/>
    <w:rsid w:val="00B52903"/>
    <w:rsid w:val="00B640F0"/>
    <w:rsid w:val="00B67BD4"/>
    <w:rsid w:val="00B70D02"/>
    <w:rsid w:val="00B71AAA"/>
    <w:rsid w:val="00B75430"/>
    <w:rsid w:val="00B75F54"/>
    <w:rsid w:val="00B77A60"/>
    <w:rsid w:val="00B82BD3"/>
    <w:rsid w:val="00BB6569"/>
    <w:rsid w:val="00BF1DAC"/>
    <w:rsid w:val="00C03C5F"/>
    <w:rsid w:val="00C21493"/>
    <w:rsid w:val="00C24491"/>
    <w:rsid w:val="00C24609"/>
    <w:rsid w:val="00C41626"/>
    <w:rsid w:val="00C51F08"/>
    <w:rsid w:val="00C5799D"/>
    <w:rsid w:val="00C65C5A"/>
    <w:rsid w:val="00C744ED"/>
    <w:rsid w:val="00CA0480"/>
    <w:rsid w:val="00CA6E58"/>
    <w:rsid w:val="00CB0C66"/>
    <w:rsid w:val="00CC74C0"/>
    <w:rsid w:val="00CD6C0B"/>
    <w:rsid w:val="00CE2602"/>
    <w:rsid w:val="00CE5A6A"/>
    <w:rsid w:val="00CF5EEC"/>
    <w:rsid w:val="00D00D1A"/>
    <w:rsid w:val="00D14D15"/>
    <w:rsid w:val="00D2199C"/>
    <w:rsid w:val="00D35F5D"/>
    <w:rsid w:val="00D3766B"/>
    <w:rsid w:val="00D50363"/>
    <w:rsid w:val="00D51688"/>
    <w:rsid w:val="00D62498"/>
    <w:rsid w:val="00D65F4C"/>
    <w:rsid w:val="00D74425"/>
    <w:rsid w:val="00D773E5"/>
    <w:rsid w:val="00D83D0A"/>
    <w:rsid w:val="00DA095E"/>
    <w:rsid w:val="00DA23EB"/>
    <w:rsid w:val="00DC19A9"/>
    <w:rsid w:val="00DD0092"/>
    <w:rsid w:val="00DD0FDC"/>
    <w:rsid w:val="00DE0892"/>
    <w:rsid w:val="00DE5AEE"/>
    <w:rsid w:val="00DE637A"/>
    <w:rsid w:val="00DF0298"/>
    <w:rsid w:val="00DF6C5F"/>
    <w:rsid w:val="00DF798D"/>
    <w:rsid w:val="00E028BF"/>
    <w:rsid w:val="00E03BBE"/>
    <w:rsid w:val="00E0567F"/>
    <w:rsid w:val="00E136AE"/>
    <w:rsid w:val="00E1446C"/>
    <w:rsid w:val="00E21400"/>
    <w:rsid w:val="00E319B6"/>
    <w:rsid w:val="00E52EFB"/>
    <w:rsid w:val="00E53B41"/>
    <w:rsid w:val="00E569AF"/>
    <w:rsid w:val="00E6087A"/>
    <w:rsid w:val="00E61B19"/>
    <w:rsid w:val="00E61D23"/>
    <w:rsid w:val="00E62415"/>
    <w:rsid w:val="00E71551"/>
    <w:rsid w:val="00E73BA4"/>
    <w:rsid w:val="00E84A1A"/>
    <w:rsid w:val="00EA368C"/>
    <w:rsid w:val="00EA6F88"/>
    <w:rsid w:val="00EB3E3A"/>
    <w:rsid w:val="00EB6095"/>
    <w:rsid w:val="00EC1D71"/>
    <w:rsid w:val="00EC2499"/>
    <w:rsid w:val="00EC75B1"/>
    <w:rsid w:val="00ED29F9"/>
    <w:rsid w:val="00ED4501"/>
    <w:rsid w:val="00F00ADB"/>
    <w:rsid w:val="00F0636C"/>
    <w:rsid w:val="00F07D83"/>
    <w:rsid w:val="00F26190"/>
    <w:rsid w:val="00F374BA"/>
    <w:rsid w:val="00F41875"/>
    <w:rsid w:val="00F51E7E"/>
    <w:rsid w:val="00F57942"/>
    <w:rsid w:val="00F6037D"/>
    <w:rsid w:val="00F72437"/>
    <w:rsid w:val="00F75EEB"/>
    <w:rsid w:val="00F77F25"/>
    <w:rsid w:val="00F84488"/>
    <w:rsid w:val="00F850C3"/>
    <w:rsid w:val="00F8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A43E0AC-FAF4-41F4-B232-1718EFE4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07D4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0F4E5D"/>
    <w:pPr>
      <w:keepNext/>
      <w:widowControl w:val="0"/>
      <w:numPr>
        <w:numId w:val="11"/>
      </w:numPr>
      <w:tabs>
        <w:tab w:val="left" w:pos="284"/>
      </w:tabs>
      <w:autoSpaceDE w:val="0"/>
      <w:autoSpaceDN w:val="0"/>
      <w:adjustRightInd w:val="0"/>
      <w:spacing w:before="240" w:after="120"/>
      <w:jc w:val="center"/>
      <w:outlineLvl w:val="0"/>
    </w:pPr>
    <w:rPr>
      <w:rFonts w:eastAsia="Calibri"/>
      <w:b/>
      <w:kern w:val="28"/>
    </w:rPr>
  </w:style>
  <w:style w:type="paragraph" w:styleId="2">
    <w:name w:val="heading 2"/>
    <w:aliases w:val="Обычный нумерованный"/>
    <w:basedOn w:val="a1"/>
    <w:next w:val="a1"/>
    <w:link w:val="20"/>
    <w:qFormat/>
    <w:rsid w:val="000F4E5D"/>
    <w:pPr>
      <w:widowControl w:val="0"/>
      <w:numPr>
        <w:ilvl w:val="1"/>
        <w:numId w:val="11"/>
      </w:numPr>
      <w:autoSpaceDE w:val="0"/>
      <w:autoSpaceDN w:val="0"/>
      <w:adjustRightInd w:val="0"/>
      <w:ind w:left="993"/>
      <w:jc w:val="both"/>
      <w:outlineLvl w:val="1"/>
    </w:pPr>
    <w:rPr>
      <w:rFonts w:eastAsia="Calibri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0F4E5D"/>
    <w:pPr>
      <w:keepNext/>
      <w:widowControl w:val="0"/>
      <w:numPr>
        <w:ilvl w:val="6"/>
        <w:numId w:val="11"/>
      </w:numPr>
      <w:autoSpaceDE w:val="0"/>
      <w:autoSpaceDN w:val="0"/>
      <w:adjustRightInd w:val="0"/>
      <w:ind w:right="47"/>
      <w:jc w:val="both"/>
      <w:outlineLvl w:val="6"/>
    </w:pPr>
    <w:rPr>
      <w:rFonts w:eastAsia="Calibri"/>
      <w:b/>
      <w:sz w:val="20"/>
      <w:szCs w:val="20"/>
    </w:rPr>
  </w:style>
  <w:style w:type="paragraph" w:styleId="8">
    <w:name w:val="heading 8"/>
    <w:basedOn w:val="a1"/>
    <w:next w:val="a1"/>
    <w:link w:val="80"/>
    <w:uiPriority w:val="99"/>
    <w:qFormat/>
    <w:rsid w:val="000F4E5D"/>
    <w:pPr>
      <w:keepNext/>
      <w:widowControl w:val="0"/>
      <w:numPr>
        <w:ilvl w:val="7"/>
        <w:numId w:val="11"/>
      </w:numPr>
      <w:autoSpaceDE w:val="0"/>
      <w:autoSpaceDN w:val="0"/>
      <w:adjustRightInd w:val="0"/>
      <w:spacing w:before="240" w:after="120"/>
      <w:jc w:val="center"/>
      <w:outlineLvl w:val="7"/>
    </w:pPr>
    <w:rPr>
      <w:rFonts w:eastAsia="Calibri"/>
      <w:b/>
      <w:color w:val="000000"/>
      <w:sz w:val="20"/>
      <w:szCs w:val="20"/>
      <w:u w:val="single"/>
      <w:lang w:val="en-US"/>
    </w:rPr>
  </w:style>
  <w:style w:type="paragraph" w:styleId="9">
    <w:name w:val="heading 9"/>
    <w:basedOn w:val="a1"/>
    <w:next w:val="a1"/>
    <w:link w:val="90"/>
    <w:uiPriority w:val="99"/>
    <w:qFormat/>
    <w:rsid w:val="000F4E5D"/>
    <w:pPr>
      <w:keepNext/>
      <w:widowControl w:val="0"/>
      <w:numPr>
        <w:ilvl w:val="8"/>
        <w:numId w:val="11"/>
      </w:numPr>
      <w:autoSpaceDE w:val="0"/>
      <w:autoSpaceDN w:val="0"/>
      <w:adjustRightInd w:val="0"/>
      <w:jc w:val="both"/>
      <w:outlineLvl w:val="8"/>
    </w:pPr>
    <w:rPr>
      <w:rFonts w:eastAsia="Calibri"/>
      <w:b/>
      <w:color w:val="00000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807D4F"/>
    <w:pPr>
      <w:jc w:val="both"/>
    </w:pPr>
  </w:style>
  <w:style w:type="character" w:customStyle="1" w:styleId="a6">
    <w:name w:val="Основной текст Знак"/>
    <w:link w:val="a5"/>
    <w:rsid w:val="0080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1"/>
    <w:link w:val="22"/>
    <w:rsid w:val="00807D4F"/>
    <w:pPr>
      <w:tabs>
        <w:tab w:val="num" w:pos="0"/>
      </w:tabs>
      <w:ind w:firstLine="851"/>
      <w:jc w:val="both"/>
    </w:pPr>
  </w:style>
  <w:style w:type="character" w:customStyle="1" w:styleId="22">
    <w:name w:val="Основной текст с отступом 2 Знак"/>
    <w:link w:val="21"/>
    <w:rsid w:val="0080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aliases w:val="Car"/>
    <w:basedOn w:val="a1"/>
    <w:link w:val="a8"/>
    <w:uiPriority w:val="99"/>
    <w:qFormat/>
    <w:rsid w:val="00807D4F"/>
    <w:rPr>
      <w:sz w:val="20"/>
      <w:szCs w:val="20"/>
    </w:rPr>
  </w:style>
  <w:style w:type="character" w:customStyle="1" w:styleId="a8">
    <w:name w:val="Текст сноски Знак"/>
    <w:aliases w:val="Car Знак"/>
    <w:link w:val="a7"/>
    <w:uiPriority w:val="99"/>
    <w:rsid w:val="00807D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807D4F"/>
    <w:rPr>
      <w:vertAlign w:val="superscript"/>
    </w:rPr>
  </w:style>
  <w:style w:type="paragraph" w:customStyle="1" w:styleId="a">
    <w:name w:val="Глава"/>
    <w:basedOn w:val="a1"/>
    <w:rsid w:val="00807D4F"/>
    <w:pPr>
      <w:widowControl w:val="0"/>
      <w:numPr>
        <w:numId w:val="1"/>
      </w:numPr>
      <w:tabs>
        <w:tab w:val="left" w:pos="567"/>
        <w:tab w:val="num" w:pos="1305"/>
        <w:tab w:val="num" w:pos="1440"/>
      </w:tabs>
      <w:spacing w:before="120" w:after="120"/>
      <w:ind w:left="1305" w:hanging="1305"/>
      <w:jc w:val="center"/>
    </w:pPr>
    <w:rPr>
      <w:rFonts w:cs="Arial"/>
      <w:b/>
      <w:bCs/>
      <w:szCs w:val="22"/>
    </w:rPr>
  </w:style>
  <w:style w:type="paragraph" w:customStyle="1" w:styleId="a0">
    <w:name w:val="Текст Главы"/>
    <w:basedOn w:val="a1"/>
    <w:qFormat/>
    <w:rsid w:val="00807D4F"/>
    <w:pPr>
      <w:widowControl w:val="0"/>
      <w:numPr>
        <w:ilvl w:val="1"/>
        <w:numId w:val="1"/>
      </w:numPr>
      <w:tabs>
        <w:tab w:val="left" w:pos="567"/>
        <w:tab w:val="num" w:pos="1567"/>
        <w:tab w:val="num" w:pos="2149"/>
      </w:tabs>
      <w:spacing w:before="120"/>
      <w:ind w:left="1567" w:hanging="432"/>
      <w:jc w:val="both"/>
    </w:pPr>
    <w:rPr>
      <w:rFonts w:cs="Arial"/>
      <w:bCs/>
      <w:szCs w:val="22"/>
    </w:rPr>
  </w:style>
  <w:style w:type="paragraph" w:styleId="aa">
    <w:name w:val="Plain Text"/>
    <w:basedOn w:val="a1"/>
    <w:link w:val="ab"/>
    <w:rsid w:val="00807D4F"/>
    <w:pPr>
      <w:keepLines/>
      <w:spacing w:after="120"/>
    </w:pPr>
    <w:rPr>
      <w:rFonts w:ascii="Courier New" w:hAnsi="Courier New" w:cs="Courier New"/>
      <w:sz w:val="20"/>
      <w:szCs w:val="20"/>
      <w:lang w:val="en-AU"/>
    </w:rPr>
  </w:style>
  <w:style w:type="character" w:customStyle="1" w:styleId="ab">
    <w:name w:val="Текст Знак"/>
    <w:link w:val="aa"/>
    <w:rsid w:val="00807D4F"/>
    <w:rPr>
      <w:rFonts w:ascii="Courier New" w:eastAsia="Times New Roman" w:hAnsi="Courier New" w:cs="Courier New"/>
      <w:sz w:val="20"/>
      <w:szCs w:val="20"/>
      <w:lang w:val="en-AU" w:eastAsia="ru-RU"/>
    </w:rPr>
  </w:style>
  <w:style w:type="paragraph" w:styleId="ac">
    <w:name w:val="header"/>
    <w:basedOn w:val="a1"/>
    <w:link w:val="ad"/>
    <w:uiPriority w:val="99"/>
    <w:unhideWhenUsed/>
    <w:rsid w:val="00807D4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80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807D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80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1"/>
    <w:uiPriority w:val="99"/>
    <w:semiHidden/>
    <w:unhideWhenUsed/>
    <w:rsid w:val="00733250"/>
  </w:style>
  <w:style w:type="paragraph" w:styleId="3">
    <w:name w:val="Body Text Indent 3"/>
    <w:basedOn w:val="a1"/>
    <w:link w:val="30"/>
    <w:uiPriority w:val="99"/>
    <w:unhideWhenUsed/>
    <w:rsid w:val="00795A5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795A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1"/>
    <w:rsid w:val="00795A5F"/>
    <w:pPr>
      <w:ind w:left="720"/>
      <w:contextualSpacing/>
    </w:pPr>
  </w:style>
  <w:style w:type="paragraph" w:styleId="af1">
    <w:name w:val="List Paragraph"/>
    <w:aliases w:val="нумерация,Заголовок_3,Bullet_IRAO,Мой Список,AC List 01,Подпись рисунка,Table-Normal,RSHB_Table-Normal,List Paragraph1,List Paragraph,Маркер,ЗАГ 3,Bullet Number,Figure_name,numbered,Bullet List,FooterText,Paragraphe de liste1,列出段落"/>
    <w:basedOn w:val="a1"/>
    <w:link w:val="af2"/>
    <w:uiPriority w:val="34"/>
    <w:qFormat/>
    <w:rsid w:val="00795A5F"/>
    <w:pPr>
      <w:ind w:left="720"/>
      <w:contextualSpacing/>
    </w:pPr>
  </w:style>
  <w:style w:type="character" w:customStyle="1" w:styleId="af2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List Paragraph Знак,Маркер Знак,ЗАГ 3 Знак,Bullet Number Знак,列出段落 Знак"/>
    <w:link w:val="af1"/>
    <w:uiPriority w:val="34"/>
    <w:locked/>
    <w:rsid w:val="00795A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uiPriority w:val="99"/>
    <w:semiHidden/>
    <w:unhideWhenUsed/>
    <w:rsid w:val="00026B2B"/>
    <w:rPr>
      <w:sz w:val="16"/>
      <w:szCs w:val="16"/>
    </w:rPr>
  </w:style>
  <w:style w:type="paragraph" w:styleId="af4">
    <w:name w:val="annotation text"/>
    <w:basedOn w:val="a1"/>
    <w:link w:val="af5"/>
    <w:uiPriority w:val="99"/>
    <w:unhideWhenUsed/>
    <w:rsid w:val="00026B2B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rsid w:val="00026B2B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26B2B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026B2B"/>
    <w:rPr>
      <w:rFonts w:ascii="Times New Roman" w:eastAsia="Times New Roman" w:hAnsi="Times New Roman"/>
      <w:b/>
      <w:bCs/>
    </w:rPr>
  </w:style>
  <w:style w:type="paragraph" w:styleId="af8">
    <w:name w:val="Balloon Text"/>
    <w:basedOn w:val="a1"/>
    <w:link w:val="af9"/>
    <w:uiPriority w:val="99"/>
    <w:semiHidden/>
    <w:unhideWhenUsed/>
    <w:rsid w:val="00026B2B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semiHidden/>
    <w:rsid w:val="00026B2B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link w:val="1"/>
    <w:rsid w:val="000F4E5D"/>
    <w:rPr>
      <w:rFonts w:ascii="Times New Roman" w:hAnsi="Times New Roman"/>
      <w:b/>
      <w:kern w:val="28"/>
      <w:sz w:val="24"/>
      <w:szCs w:val="24"/>
    </w:rPr>
  </w:style>
  <w:style w:type="character" w:customStyle="1" w:styleId="20">
    <w:name w:val="Заголовок 2 Знак"/>
    <w:aliases w:val="Обычный нумерованный Знак"/>
    <w:link w:val="2"/>
    <w:rsid w:val="000F4E5D"/>
    <w:rPr>
      <w:rFonts w:ascii="Times New Roman" w:hAnsi="Times New Roman"/>
      <w:sz w:val="24"/>
    </w:rPr>
  </w:style>
  <w:style w:type="character" w:customStyle="1" w:styleId="70">
    <w:name w:val="Заголовок 7 Знак"/>
    <w:link w:val="7"/>
    <w:uiPriority w:val="99"/>
    <w:rsid w:val="000F4E5D"/>
    <w:rPr>
      <w:rFonts w:ascii="Times New Roman" w:hAnsi="Times New Roman"/>
      <w:b/>
    </w:rPr>
  </w:style>
  <w:style w:type="character" w:customStyle="1" w:styleId="80">
    <w:name w:val="Заголовок 8 Знак"/>
    <w:link w:val="8"/>
    <w:uiPriority w:val="99"/>
    <w:rsid w:val="000F4E5D"/>
    <w:rPr>
      <w:rFonts w:ascii="Times New Roman" w:hAnsi="Times New Roman"/>
      <w:b/>
      <w:color w:val="000000"/>
      <w:u w:val="single"/>
      <w:lang w:val="en-US"/>
    </w:rPr>
  </w:style>
  <w:style w:type="character" w:customStyle="1" w:styleId="90">
    <w:name w:val="Заголовок 9 Знак"/>
    <w:link w:val="9"/>
    <w:uiPriority w:val="99"/>
    <w:rsid w:val="000F4E5D"/>
    <w:rPr>
      <w:rFonts w:ascii="Times New Roman" w:hAnsi="Times New Roman"/>
      <w:b/>
      <w:color w:val="000000"/>
    </w:rPr>
  </w:style>
  <w:style w:type="paragraph" w:styleId="afa">
    <w:name w:val="endnote text"/>
    <w:basedOn w:val="a1"/>
    <w:link w:val="afb"/>
    <w:uiPriority w:val="99"/>
    <w:semiHidden/>
    <w:unhideWhenUsed/>
    <w:rsid w:val="00DE5AEE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DE5AEE"/>
    <w:rPr>
      <w:rFonts w:ascii="Times New Roman" w:eastAsia="Times New Roman" w:hAnsi="Times New Roman"/>
    </w:rPr>
  </w:style>
  <w:style w:type="character" w:styleId="afc">
    <w:name w:val="endnote reference"/>
    <w:uiPriority w:val="99"/>
    <w:semiHidden/>
    <w:unhideWhenUsed/>
    <w:rsid w:val="00DE5AEE"/>
    <w:rPr>
      <w:vertAlign w:val="superscript"/>
    </w:rPr>
  </w:style>
  <w:style w:type="paragraph" w:customStyle="1" w:styleId="afd">
    <w:name w:val="_Заголовок без нумерации Не в оглавлении"/>
    <w:basedOn w:val="a1"/>
    <w:next w:val="a1"/>
    <w:link w:val="afe"/>
    <w:qFormat/>
    <w:rsid w:val="00EC2499"/>
    <w:pPr>
      <w:keepNext/>
      <w:keepLines/>
      <w:suppressAutoHyphens/>
      <w:autoSpaceDN w:val="0"/>
      <w:adjustRightInd w:val="0"/>
      <w:spacing w:after="120"/>
      <w:contextualSpacing/>
      <w:jc w:val="center"/>
      <w:textAlignment w:val="baseline"/>
    </w:pPr>
    <w:rPr>
      <w:rFonts w:ascii="Tahoma" w:hAnsi="Tahoma"/>
      <w:b/>
      <w:szCs w:val="28"/>
    </w:rPr>
  </w:style>
  <w:style w:type="character" w:customStyle="1" w:styleId="afe">
    <w:name w:val="_Заголовок без нумерации Не в оглавлении Знак"/>
    <w:link w:val="afd"/>
    <w:rsid w:val="00EC2499"/>
    <w:rPr>
      <w:rFonts w:ascii="Tahoma" w:eastAsia="Times New Roman" w:hAnsi="Tahoma"/>
      <w:b/>
      <w:sz w:val="24"/>
      <w:szCs w:val="28"/>
    </w:rPr>
  </w:style>
  <w:style w:type="paragraph" w:customStyle="1" w:styleId="111">
    <w:name w:val="Лучш 1.1.1"/>
    <w:basedOn w:val="a1"/>
    <w:rsid w:val="00155EEB"/>
    <w:pPr>
      <w:autoSpaceDE w:val="0"/>
      <w:autoSpaceDN w:val="0"/>
      <w:ind w:left="1781" w:hanging="504"/>
      <w:jc w:val="both"/>
    </w:pPr>
    <w:rPr>
      <w:rFonts w:eastAsiaTheme="minorHAnsi"/>
      <w:lang w:eastAsia="en-US"/>
    </w:rPr>
  </w:style>
  <w:style w:type="paragraph" w:customStyle="1" w:styleId="aff">
    <w:name w:val="КИРБ_Текст"/>
    <w:basedOn w:val="a1"/>
    <w:qFormat/>
    <w:rsid w:val="008440DD"/>
    <w:pPr>
      <w:autoSpaceDE w:val="0"/>
      <w:autoSpaceDN w:val="0"/>
      <w:adjustRightInd w:val="0"/>
      <w:spacing w:after="120" w:line="276" w:lineRule="auto"/>
      <w:ind w:firstLine="709"/>
      <w:jc w:val="both"/>
    </w:pPr>
    <w:rPr>
      <w:rFonts w:ascii="Tahoma" w:eastAsia="ArialMT" w:hAnsi="Tahoma" w:cs="Tahoma"/>
    </w:rPr>
  </w:style>
  <w:style w:type="table" w:styleId="aff0">
    <w:name w:val="Table Grid"/>
    <w:basedOn w:val="a3"/>
    <w:uiPriority w:val="59"/>
    <w:rsid w:val="003D5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35F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8F9FCE5-0C26-4173-B54A-4E2268AD7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проектов объектовой безопасности</dc:creator>
  <cp:keywords/>
  <dc:description/>
  <cp:lastModifiedBy>Колерова Елена Александровна</cp:lastModifiedBy>
  <cp:revision>8</cp:revision>
  <cp:lastPrinted>2025-03-14T12:58:00Z</cp:lastPrinted>
  <dcterms:created xsi:type="dcterms:W3CDTF">2025-03-17T08:30:00Z</dcterms:created>
  <dcterms:modified xsi:type="dcterms:W3CDTF">2025-05-21T12:15:00Z</dcterms:modified>
</cp:coreProperties>
</file>